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2">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Title</w:t>
      </w:r>
      <w:r w:rsidDel="00000000" w:rsidR="00000000" w:rsidRPr="00000000">
        <w:rPr>
          <w:rFonts w:ascii="Roboto" w:cs="Roboto" w:eastAsia="Roboto" w:hAnsi="Roboto"/>
          <w:sz w:val="20"/>
          <w:szCs w:val="20"/>
          <w:rtl w:val="0"/>
        </w:rPr>
        <w:t xml:space="preserve">:</w:t>
        <w:tab/>
        <w:tab/>
        <w:t xml:space="preserve">RPA Solution Architect</w:t>
      </w:r>
    </w:p>
    <w:p w:rsidR="00000000" w:rsidDel="00000000" w:rsidP="00000000" w:rsidRDefault="00000000" w:rsidRPr="00000000" w14:paraId="00000003">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Department</w:t>
      </w:r>
      <w:r w:rsidDel="00000000" w:rsidR="00000000" w:rsidRPr="00000000">
        <w:rPr>
          <w:rFonts w:ascii="Roboto" w:cs="Roboto" w:eastAsia="Roboto" w:hAnsi="Roboto"/>
          <w:sz w:val="20"/>
          <w:szCs w:val="20"/>
          <w:rtl w:val="0"/>
        </w:rPr>
        <w:t xml:space="preserve">:</w:t>
        <w:tab/>
        <w:t xml:space="preserve">Revenue Cycle </w:t>
      </w:r>
    </w:p>
    <w:p w:rsidR="00000000" w:rsidDel="00000000" w:rsidP="00000000" w:rsidRDefault="00000000" w:rsidRPr="00000000" w14:paraId="00000004">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Reports to</w:t>
      </w:r>
      <w:r w:rsidDel="00000000" w:rsidR="00000000" w:rsidRPr="00000000">
        <w:rPr>
          <w:rFonts w:ascii="Roboto" w:cs="Roboto" w:eastAsia="Roboto" w:hAnsi="Roboto"/>
          <w:sz w:val="20"/>
          <w:szCs w:val="20"/>
          <w:rtl w:val="0"/>
        </w:rPr>
        <w:t xml:space="preserve">: </w:t>
        <w:tab/>
        <w:t xml:space="preserve">RPA Program Manager</w:t>
      </w:r>
    </w:p>
    <w:p w:rsidR="00000000" w:rsidDel="00000000" w:rsidP="00000000" w:rsidRDefault="00000000" w:rsidRPr="00000000" w14:paraId="00000005">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Compensation</w:t>
      </w:r>
      <w:r w:rsidDel="00000000" w:rsidR="00000000" w:rsidRPr="00000000">
        <w:rPr>
          <w:rFonts w:ascii="Roboto" w:cs="Roboto" w:eastAsia="Roboto" w:hAnsi="Roboto"/>
          <w:sz w:val="20"/>
          <w:szCs w:val="20"/>
          <w:rtl w:val="0"/>
        </w:rPr>
        <w:t xml:space="preserve">:  TBD</w:t>
      </w:r>
    </w:p>
    <w:p w:rsidR="00000000" w:rsidDel="00000000" w:rsidP="00000000" w:rsidRDefault="00000000" w:rsidRPr="00000000" w14:paraId="00000006">
      <w:pPr>
        <w:spacing w:after="0" w:line="24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Location:</w:t>
      </w:r>
      <w:r w:rsidDel="00000000" w:rsidR="00000000" w:rsidRPr="00000000">
        <w:rPr>
          <w:rFonts w:ascii="Roboto" w:cs="Roboto" w:eastAsia="Roboto" w:hAnsi="Roboto"/>
          <w:sz w:val="20"/>
          <w:szCs w:val="20"/>
          <w:rtl w:val="0"/>
        </w:rPr>
        <w:t xml:space="preserve">            TBD</w:t>
      </w:r>
    </w:p>
    <w:p w:rsidR="00000000" w:rsidDel="00000000" w:rsidP="00000000" w:rsidRDefault="00000000" w:rsidRPr="00000000" w14:paraId="00000007">
      <w:pPr>
        <w:pBdr>
          <w:bottom w:color="000000" w:space="1" w:sz="4" w:val="single"/>
        </w:pBd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8">
      <w:pPr>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Job Description</w:t>
      </w:r>
      <w:r w:rsidDel="00000000" w:rsidR="00000000" w:rsidRPr="00000000">
        <w:rPr>
          <w:rFonts w:ascii="Roboto" w:cs="Roboto" w:eastAsia="Roboto" w:hAnsi="Roboto"/>
          <w:sz w:val="20"/>
          <w:szCs w:val="20"/>
          <w:rtl w:val="0"/>
        </w:rPr>
        <w:t xml:space="preserve">:</w:t>
      </w:r>
    </w:p>
    <w:p w:rsidR="00000000" w:rsidDel="00000000" w:rsidP="00000000" w:rsidRDefault="00000000" w:rsidRPr="00000000" w14:paraId="00000009">
      <w:pPr>
        <w:rPr>
          <w:rFonts w:ascii="Roboto" w:cs="Roboto" w:eastAsia="Roboto" w:hAnsi="Roboto"/>
          <w:sz w:val="20"/>
          <w:szCs w:val="20"/>
        </w:rPr>
      </w:pPr>
      <w:r w:rsidDel="00000000" w:rsidR="00000000" w:rsidRPr="00000000">
        <w:rPr>
          <w:rFonts w:ascii="Roboto" w:cs="Roboto" w:eastAsia="Roboto" w:hAnsi="Roboto"/>
          <w:sz w:val="20"/>
          <w:szCs w:val="20"/>
          <w:rtl w:val="0"/>
        </w:rPr>
        <w:t xml:space="preserve">The Solution Architect is responsible for identifying areas in need of improvement and determining the most appropriate solution. When a technical solution is identified, the Solution Architect will study the operational process and design an efficient, scalable, and secure automation. The role will be focused on healthcare operations and Robotic Process Automation (RPA).</w:t>
      </w:r>
    </w:p>
    <w:p w:rsidR="00000000" w:rsidDel="00000000" w:rsidP="00000000" w:rsidRDefault="00000000" w:rsidRPr="00000000" w14:paraId="0000000A">
      <w:pPr>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Responsibilities</w:t>
      </w:r>
      <w:r w:rsidDel="00000000" w:rsidR="00000000" w:rsidRPr="00000000">
        <w:rPr>
          <w:rFonts w:ascii="Roboto" w:cs="Roboto" w:eastAsia="Roboto" w:hAnsi="Roboto"/>
          <w:sz w:val="20"/>
          <w:szCs w:val="20"/>
          <w:rtl w:val="0"/>
        </w:rPr>
        <w:t xml:space="preserve">: </w:t>
      </w:r>
    </w:p>
    <w:p w:rsidR="00000000" w:rsidDel="00000000" w:rsidP="00000000" w:rsidRDefault="00000000" w:rsidRPr="00000000" w14:paraId="0000000B">
      <w:pPr>
        <w:numPr>
          <w:ilvl w:val="0"/>
          <w:numId w:val="2"/>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Collaborate with client business and IT/technical teams through shadowing and process mapping to understand business processes and identify automation use cases</w:t>
      </w:r>
    </w:p>
    <w:p w:rsidR="00000000" w:rsidDel="00000000" w:rsidP="00000000" w:rsidRDefault="00000000" w:rsidRPr="00000000" w14:paraId="0000000C">
      <w:pPr>
        <w:numPr>
          <w:ilvl w:val="1"/>
          <w:numId w:val="2"/>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Assess opportunities from a financial, operational, and technical perspective</w:t>
      </w:r>
    </w:p>
    <w:p w:rsidR="00000000" w:rsidDel="00000000" w:rsidP="00000000" w:rsidRDefault="00000000" w:rsidRPr="00000000" w14:paraId="0000000D">
      <w:pPr>
        <w:numPr>
          <w:ilvl w:val="1"/>
          <w:numId w:val="2"/>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Build a pipeline of automation opportunities that align the program’s goals</w:t>
      </w:r>
    </w:p>
    <w:p w:rsidR="00000000" w:rsidDel="00000000" w:rsidP="00000000" w:rsidRDefault="00000000" w:rsidRPr="00000000" w14:paraId="0000000E">
      <w:pPr>
        <w:numPr>
          <w:ilvl w:val="0"/>
          <w:numId w:val="2"/>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Design and develop RPA architecture and components, incorporating best practices and guidelines</w:t>
      </w:r>
    </w:p>
    <w:p w:rsidR="00000000" w:rsidDel="00000000" w:rsidP="00000000" w:rsidRDefault="00000000" w:rsidRPr="00000000" w14:paraId="0000000F">
      <w:pPr>
        <w:numPr>
          <w:ilvl w:val="1"/>
          <w:numId w:val="2"/>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Addressing upstream and downstream workflows </w:t>
      </w:r>
    </w:p>
    <w:p w:rsidR="00000000" w:rsidDel="00000000" w:rsidP="00000000" w:rsidRDefault="00000000" w:rsidRPr="00000000" w14:paraId="00000010">
      <w:pPr>
        <w:numPr>
          <w:ilvl w:val="1"/>
          <w:numId w:val="2"/>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Includes but is not limited to automation inputs (e.g. export), exception management, and integration</w:t>
      </w:r>
    </w:p>
    <w:p w:rsidR="00000000" w:rsidDel="00000000" w:rsidP="00000000" w:rsidRDefault="00000000" w:rsidRPr="00000000" w14:paraId="00000011">
      <w:pPr>
        <w:numPr>
          <w:ilvl w:val="1"/>
          <w:numId w:val="2"/>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Focus on RPA code that is modular and reusable</w:t>
      </w:r>
      <w:r w:rsidDel="00000000" w:rsidR="00000000" w:rsidRPr="00000000">
        <w:rPr>
          <w:rtl w:val="0"/>
        </w:rPr>
      </w:r>
    </w:p>
    <w:p w:rsidR="00000000" w:rsidDel="00000000" w:rsidP="00000000" w:rsidRDefault="00000000" w:rsidRPr="00000000" w14:paraId="00000012">
      <w:pPr>
        <w:numPr>
          <w:ilvl w:val="0"/>
          <w:numId w:val="2"/>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Create documentation for RPA implementation, including design documents, technical specifications, and user guides</w:t>
      </w:r>
    </w:p>
    <w:p w:rsidR="00000000" w:rsidDel="00000000" w:rsidP="00000000" w:rsidRDefault="00000000" w:rsidRPr="00000000" w14:paraId="00000013">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Provide input and support to project management and governance processes to ensure timely delivery of RPA solutions</w:t>
      </w:r>
    </w:p>
    <w:p w:rsidR="00000000" w:rsidDel="00000000" w:rsidP="00000000" w:rsidRDefault="00000000" w:rsidRPr="00000000" w14:paraId="00000014">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Oversee testing with the development and operational teams</w:t>
      </w:r>
    </w:p>
    <w:p w:rsidR="00000000" w:rsidDel="00000000" w:rsidP="00000000" w:rsidRDefault="00000000" w:rsidRPr="00000000" w14:paraId="00000015">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Assess existing solutions and recommend improvements when identified</w:t>
      </w:r>
    </w:p>
    <w:p w:rsidR="00000000" w:rsidDel="00000000" w:rsidP="00000000" w:rsidRDefault="00000000" w:rsidRPr="00000000" w14:paraId="00000016">
      <w:pPr>
        <w:numPr>
          <w:ilvl w:val="0"/>
          <w:numId w:val="2"/>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Monitor automation effectiveness and business impact</w:t>
      </w:r>
    </w:p>
    <w:p w:rsidR="00000000" w:rsidDel="00000000" w:rsidP="00000000" w:rsidRDefault="00000000" w:rsidRPr="00000000" w14:paraId="00000017">
      <w:pPr>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8">
      <w:pPr>
        <w:rPr>
          <w:rFonts w:ascii="Roboto" w:cs="Roboto" w:eastAsia="Roboto" w:hAnsi="Roboto"/>
          <w:color w:val="000000"/>
          <w:sz w:val="20"/>
          <w:szCs w:val="20"/>
        </w:rPr>
      </w:pPr>
      <w:r w:rsidDel="00000000" w:rsidR="00000000" w:rsidRPr="00000000">
        <w:rPr>
          <w:rFonts w:ascii="Roboto" w:cs="Roboto" w:eastAsia="Roboto" w:hAnsi="Roboto"/>
          <w:b w:val="1"/>
          <w:sz w:val="20"/>
          <w:szCs w:val="20"/>
          <w:rtl w:val="0"/>
        </w:rPr>
        <w:t xml:space="preserve">Qualifications</w:t>
      </w:r>
      <w:r w:rsidDel="00000000" w:rsidR="00000000" w:rsidRPr="00000000">
        <w:rPr>
          <w:rFonts w:ascii="Roboto" w:cs="Roboto" w:eastAsia="Roboto" w:hAnsi="Roboto"/>
          <w:sz w:val="20"/>
          <w:szCs w:val="20"/>
          <w:rtl w:val="0"/>
        </w:rPr>
        <w:t xml:space="preserve">:</w:t>
      </w:r>
      <w:r w:rsidDel="00000000" w:rsidR="00000000" w:rsidRPr="00000000">
        <w:rPr>
          <w:rtl w:val="0"/>
        </w:rPr>
      </w:r>
    </w:p>
    <w:p w:rsidR="00000000" w:rsidDel="00000000" w:rsidP="00000000" w:rsidRDefault="00000000" w:rsidRPr="00000000" w14:paraId="00000019">
      <w:pPr>
        <w:numPr>
          <w:ilvl w:val="0"/>
          <w:numId w:val="3"/>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2+ years of experience in Revenue Cycle and/or healthcare related industries</w:t>
      </w:r>
    </w:p>
    <w:p w:rsidR="00000000" w:rsidDel="00000000" w:rsidP="00000000" w:rsidRDefault="00000000" w:rsidRPr="00000000" w14:paraId="0000001A">
      <w:pPr>
        <w:numPr>
          <w:ilvl w:val="0"/>
          <w:numId w:val="3"/>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3+ years experience in designing and developing scalable RPA solutions using UiPath, Automation Anywhere, Blue Prism, etc.</w:t>
      </w:r>
    </w:p>
    <w:p w:rsidR="00000000" w:rsidDel="00000000" w:rsidP="00000000" w:rsidRDefault="00000000" w:rsidRPr="00000000" w14:paraId="0000001B">
      <w:pPr>
        <w:numPr>
          <w:ilvl w:val="0"/>
          <w:numId w:val="3"/>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Proficiency in process mapping applications like Visio, Lucid Charts, Canva, GitMind, etc.</w:t>
      </w:r>
    </w:p>
    <w:p w:rsidR="00000000" w:rsidDel="00000000" w:rsidP="00000000" w:rsidRDefault="00000000" w:rsidRPr="00000000" w14:paraId="0000001C">
      <w:pPr>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1D">
      <w:pPr>
        <w:spacing w:after="0" w:lineRule="auto"/>
        <w:rPr>
          <w:rFonts w:ascii="Roboto" w:cs="Roboto" w:eastAsia="Roboto" w:hAnsi="Roboto"/>
          <w:sz w:val="20"/>
          <w:szCs w:val="20"/>
        </w:rPr>
      </w:pPr>
      <w:r w:rsidDel="00000000" w:rsidR="00000000" w:rsidRPr="00000000">
        <w:rPr>
          <w:rFonts w:ascii="Roboto" w:cs="Roboto" w:eastAsia="Roboto" w:hAnsi="Roboto"/>
          <w:b w:val="1"/>
          <w:sz w:val="20"/>
          <w:szCs w:val="20"/>
          <w:rtl w:val="0"/>
        </w:rPr>
        <w:t xml:space="preserve">Experience</w:t>
      </w:r>
      <w:r w:rsidDel="00000000" w:rsidR="00000000" w:rsidRPr="00000000">
        <w:rPr>
          <w:rFonts w:ascii="Roboto" w:cs="Roboto" w:eastAsia="Roboto" w:hAnsi="Roboto"/>
          <w:sz w:val="20"/>
          <w:szCs w:val="20"/>
          <w:rtl w:val="0"/>
        </w:rPr>
        <w:t xml:space="preserve">:</w:t>
      </w:r>
    </w:p>
    <w:p w:rsidR="00000000" w:rsidDel="00000000" w:rsidP="00000000" w:rsidRDefault="00000000" w:rsidRPr="00000000" w14:paraId="0000001E">
      <w:pPr>
        <w:numPr>
          <w:ilvl w:val="0"/>
          <w:numId w:val="3"/>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Required experience: </w:t>
      </w:r>
    </w:p>
    <w:p w:rsidR="00000000" w:rsidDel="00000000" w:rsidP="00000000" w:rsidRDefault="00000000" w:rsidRPr="00000000" w14:paraId="0000001F">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RPA platform such as UiPath, Blue Prism, Automation Anywhere, or Power Automate</w:t>
      </w:r>
    </w:p>
    <w:p w:rsidR="00000000" w:rsidDel="00000000" w:rsidP="00000000" w:rsidRDefault="00000000" w:rsidRPr="00000000" w14:paraId="00000020">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Non-RPA technologies such as native EHR solutions and APIs</w:t>
      </w:r>
    </w:p>
    <w:p w:rsidR="00000000" w:rsidDel="00000000" w:rsidP="00000000" w:rsidRDefault="00000000" w:rsidRPr="00000000" w14:paraId="00000021">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Automation infrastructure and configuration</w:t>
      </w:r>
    </w:p>
    <w:p w:rsidR="00000000" w:rsidDel="00000000" w:rsidP="00000000" w:rsidRDefault="00000000" w:rsidRPr="00000000" w14:paraId="00000022">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Database, data transfer, and data management applications </w:t>
      </w:r>
    </w:p>
    <w:p w:rsidR="00000000" w:rsidDel="00000000" w:rsidP="00000000" w:rsidRDefault="00000000" w:rsidRPr="00000000" w14:paraId="00000023">
      <w:pPr>
        <w:numPr>
          <w:ilvl w:val="0"/>
          <w:numId w:val="3"/>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Preferred experience: </w:t>
      </w:r>
    </w:p>
    <w:p w:rsidR="00000000" w:rsidDel="00000000" w:rsidP="00000000" w:rsidRDefault="00000000" w:rsidRPr="00000000" w14:paraId="00000024">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Familiarity with common revenue cycle EDI transactions, such as 835, 277, etc. </w:t>
      </w:r>
    </w:p>
    <w:p w:rsidR="00000000" w:rsidDel="00000000" w:rsidP="00000000" w:rsidRDefault="00000000" w:rsidRPr="00000000" w14:paraId="00000025">
      <w:pPr>
        <w:numPr>
          <w:ilvl w:val="1"/>
          <w:numId w:val="3"/>
        </w:numPr>
        <w:spacing w:after="0" w:lineRule="auto"/>
        <w:ind w:left="144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Using analytical tools such as SQL, Power BI, etc. </w:t>
      </w:r>
    </w:p>
    <w:p w:rsidR="00000000" w:rsidDel="00000000" w:rsidP="00000000" w:rsidRDefault="00000000" w:rsidRPr="00000000" w14:paraId="00000026">
      <w:pPr>
        <w:numPr>
          <w:ilvl w:val="1"/>
          <w:numId w:val="3"/>
        </w:numPr>
        <w:spacing w:after="0" w:lineRule="auto"/>
        <w:ind w:left="144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Certification in one or more RPA Platform (e.g., UiPath Certified RPA Developer)</w:t>
      </w:r>
    </w:p>
    <w:p w:rsidR="00000000" w:rsidDel="00000000" w:rsidP="00000000" w:rsidRDefault="00000000" w:rsidRPr="00000000" w14:paraId="00000027">
      <w:pPr>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28">
      <w:pPr>
        <w:spacing w:after="0" w:lineRule="auto"/>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Competencies</w:t>
      </w:r>
    </w:p>
    <w:p w:rsidR="00000000" w:rsidDel="00000000" w:rsidP="00000000" w:rsidRDefault="00000000" w:rsidRPr="00000000" w14:paraId="00000029">
      <w:pPr>
        <w:numPr>
          <w:ilvl w:val="0"/>
          <w:numId w:val="3"/>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Strong written and oral communication skills, including the ability to present technical details to non-technical audiences</w:t>
      </w:r>
    </w:p>
    <w:p w:rsidR="00000000" w:rsidDel="00000000" w:rsidP="00000000" w:rsidRDefault="00000000" w:rsidRPr="00000000" w14:paraId="0000002A">
      <w:pPr>
        <w:numPr>
          <w:ilvl w:val="0"/>
          <w:numId w:val="3"/>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Self-motivated and resourceful with the ability to multitask and meet deadlines under pressure</w:t>
      </w:r>
    </w:p>
    <w:p w:rsidR="00000000" w:rsidDel="00000000" w:rsidP="00000000" w:rsidRDefault="00000000" w:rsidRPr="00000000" w14:paraId="0000002B">
      <w:pPr>
        <w:numPr>
          <w:ilvl w:val="0"/>
          <w:numId w:val="3"/>
        </w:numPr>
        <w:spacing w:after="0" w:lineRule="auto"/>
        <w:ind w:left="720" w:hanging="360"/>
        <w:rPr>
          <w:rFonts w:ascii="Roboto" w:cs="Roboto" w:eastAsia="Roboto" w:hAnsi="Roboto"/>
          <w:sz w:val="20"/>
          <w:szCs w:val="20"/>
          <w:u w:val="none"/>
        </w:rPr>
      </w:pPr>
      <w:r w:rsidDel="00000000" w:rsidR="00000000" w:rsidRPr="00000000">
        <w:rPr>
          <w:rFonts w:ascii="Roboto" w:cs="Roboto" w:eastAsia="Roboto" w:hAnsi="Roboto"/>
          <w:sz w:val="20"/>
          <w:szCs w:val="20"/>
          <w:rtl w:val="0"/>
        </w:rPr>
        <w:t xml:space="preserve">Strategic thinker, strong analytical and problem-solving skills</w:t>
      </w:r>
    </w:p>
    <w:p w:rsidR="00000000" w:rsidDel="00000000" w:rsidP="00000000" w:rsidRDefault="00000000" w:rsidRPr="00000000" w14:paraId="0000002C">
      <w:pPr>
        <w:numPr>
          <w:ilvl w:val="0"/>
          <w:numId w:val="1"/>
        </w:numPr>
        <w:spacing w:after="0" w:lineRule="auto"/>
        <w:ind w:left="720" w:hanging="360"/>
        <w:rPr>
          <w:rFonts w:ascii="Roboto" w:cs="Roboto" w:eastAsia="Roboto" w:hAnsi="Roboto"/>
          <w:sz w:val="20"/>
          <w:szCs w:val="20"/>
        </w:rPr>
      </w:pPr>
      <w:r w:rsidDel="00000000" w:rsidR="00000000" w:rsidRPr="00000000">
        <w:rPr>
          <w:rFonts w:ascii="Roboto" w:cs="Roboto" w:eastAsia="Roboto" w:hAnsi="Roboto"/>
          <w:sz w:val="20"/>
          <w:szCs w:val="20"/>
          <w:rtl w:val="0"/>
        </w:rPr>
        <w:t xml:space="preserve">Strong process improvement background</w:t>
      </w:r>
    </w:p>
    <w:p w:rsidR="00000000" w:rsidDel="00000000" w:rsidP="00000000" w:rsidRDefault="00000000" w:rsidRPr="00000000" w14:paraId="0000002D">
      <w:pPr>
        <w:rPr>
          <w:rFonts w:ascii="Roboto" w:cs="Roboto" w:eastAsia="Roboto" w:hAnsi="Roboto"/>
          <w:sz w:val="20"/>
          <w:szCs w:val="20"/>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5086350</wp:posOffset>
          </wp:positionH>
          <wp:positionV relativeFrom="paragraph">
            <wp:posOffset>-304797</wp:posOffset>
          </wp:positionV>
          <wp:extent cx="1557338" cy="624557"/>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57338" cy="62455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99"/>
    <w:qFormat w:val="1"/>
    <w:rsid w:val="00C277EA"/>
    <w:pPr>
      <w:ind w:left="720"/>
      <w:contextualSpacing w:val="1"/>
    </w:pPr>
  </w:style>
  <w:style w:type="paragraph" w:styleId="Header">
    <w:name w:val="header"/>
    <w:basedOn w:val="Normal"/>
    <w:link w:val="HeaderChar"/>
    <w:uiPriority w:val="99"/>
    <w:unhideWhenUsed w:val="1"/>
    <w:rsid w:val="00085813"/>
    <w:pPr>
      <w:tabs>
        <w:tab w:val="center" w:pos="4680"/>
        <w:tab w:val="right" w:pos="9360"/>
      </w:tabs>
      <w:spacing w:after="0" w:line="240" w:lineRule="auto"/>
    </w:pPr>
  </w:style>
  <w:style w:type="character" w:styleId="HeaderChar" w:customStyle="1">
    <w:name w:val="Header Char"/>
    <w:basedOn w:val="DefaultParagraphFont"/>
    <w:link w:val="Header"/>
    <w:uiPriority w:val="99"/>
    <w:rsid w:val="00085813"/>
  </w:style>
  <w:style w:type="paragraph" w:styleId="Footer">
    <w:name w:val="footer"/>
    <w:basedOn w:val="Normal"/>
    <w:link w:val="FooterChar"/>
    <w:uiPriority w:val="99"/>
    <w:unhideWhenUsed w:val="1"/>
    <w:rsid w:val="00085813"/>
    <w:pPr>
      <w:tabs>
        <w:tab w:val="center" w:pos="4680"/>
        <w:tab w:val="right" w:pos="9360"/>
      </w:tabs>
      <w:spacing w:after="0" w:line="240" w:lineRule="auto"/>
    </w:pPr>
  </w:style>
  <w:style w:type="character" w:styleId="FooterChar" w:customStyle="1">
    <w:name w:val="Footer Char"/>
    <w:basedOn w:val="DefaultParagraphFont"/>
    <w:link w:val="Footer"/>
    <w:uiPriority w:val="99"/>
    <w:rsid w:val="00085813"/>
  </w:style>
  <w:style w:type="paragraph" w:styleId="BalloonText">
    <w:name w:val="Balloon Text"/>
    <w:basedOn w:val="Normal"/>
    <w:link w:val="BalloonTextChar"/>
    <w:uiPriority w:val="99"/>
    <w:semiHidden w:val="1"/>
    <w:unhideWhenUsed w:val="1"/>
    <w:rsid w:val="00CB5124"/>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B5124"/>
    <w:rPr>
      <w:rFonts w:ascii="Segoe UI" w:cs="Segoe UI" w:hAnsi="Segoe UI"/>
      <w:sz w:val="18"/>
      <w:szCs w:val="18"/>
    </w:rPr>
  </w:style>
  <w:style w:type="paragraph" w:styleId="listbulletindented" w:customStyle="1">
    <w:name w:val="listbulletindented"/>
    <w:basedOn w:val="Normal"/>
    <w:uiPriority w:val="99"/>
    <w:rsid w:val="00EF57DA"/>
    <w:pPr>
      <w:tabs>
        <w:tab w:val="num" w:pos="720"/>
      </w:tabs>
      <w:spacing w:after="0" w:line="240" w:lineRule="auto"/>
      <w:ind w:left="720" w:hanging="360"/>
    </w:pPr>
    <w:rPr>
      <w:rFonts w:ascii="Trebuchet MS" w:cs="Times New Roman" w:hAnsi="Trebuchet MS"/>
      <w:sz w:val="20"/>
      <w:szCs w:val="20"/>
    </w:rPr>
  </w:style>
  <w:style w:type="paragraph" w:styleId="NormalWeb">
    <w:name w:val="Normal (Web)"/>
    <w:basedOn w:val="Normal"/>
    <w:uiPriority w:val="99"/>
    <w:semiHidden w:val="1"/>
    <w:unhideWhenUsed w:val="1"/>
    <w:rsid w:val="00251A8B"/>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251A8B"/>
    <w:rPr>
      <w:b w:val="1"/>
      <w:bCs w:val="1"/>
    </w:rPr>
  </w:style>
  <w:style w:type="character" w:styleId="Emphasis">
    <w:name w:val="Emphasis"/>
    <w:basedOn w:val="DefaultParagraphFont"/>
    <w:uiPriority w:val="20"/>
    <w:qFormat w:val="1"/>
    <w:rsid w:val="00251A8B"/>
    <w:rPr>
      <w:i w:val="1"/>
      <w:iCs w:val="1"/>
    </w:rPr>
  </w:style>
  <w:style w:type="paragraph" w:styleId="listheading" w:customStyle="1">
    <w:name w:val="listheading"/>
    <w:basedOn w:val="Normal"/>
    <w:uiPriority w:val="99"/>
    <w:rsid w:val="007F506D"/>
    <w:pPr>
      <w:spacing w:after="120" w:line="240" w:lineRule="auto"/>
    </w:pPr>
    <w:rPr>
      <w:rFonts w:ascii="Trebuchet MS" w:hAnsi="Trebuchet MS"/>
      <w:b w:val="1"/>
      <w:bCs w:val="1"/>
      <w:sz w:val="20"/>
      <w:szCs w:val="20"/>
    </w:rPr>
  </w:style>
  <w:style w:type="paragraph" w:styleId="Revision">
    <w:name w:val="Revision"/>
    <w:hidden w:val="1"/>
    <w:uiPriority w:val="99"/>
    <w:semiHidden w:val="1"/>
    <w:rsid w:val="003A349F"/>
    <w:pPr>
      <w:spacing w:after="0" w:line="240" w:lineRule="auto"/>
    </w:pPr>
  </w:style>
  <w:style w:type="character" w:styleId="CommentReference">
    <w:name w:val="annotation reference"/>
    <w:basedOn w:val="DefaultParagraphFont"/>
    <w:uiPriority w:val="99"/>
    <w:semiHidden w:val="1"/>
    <w:unhideWhenUsed w:val="1"/>
    <w:rsid w:val="005524A7"/>
    <w:rPr>
      <w:sz w:val="16"/>
      <w:szCs w:val="16"/>
    </w:rPr>
  </w:style>
  <w:style w:type="paragraph" w:styleId="CommentText">
    <w:name w:val="annotation text"/>
    <w:basedOn w:val="Normal"/>
    <w:link w:val="CommentTextChar"/>
    <w:uiPriority w:val="99"/>
    <w:unhideWhenUsed w:val="1"/>
    <w:rsid w:val="005524A7"/>
    <w:pPr>
      <w:spacing w:line="240" w:lineRule="auto"/>
    </w:pPr>
    <w:rPr>
      <w:sz w:val="20"/>
      <w:szCs w:val="20"/>
    </w:rPr>
  </w:style>
  <w:style w:type="character" w:styleId="CommentTextChar" w:customStyle="1">
    <w:name w:val="Comment Text Char"/>
    <w:basedOn w:val="DefaultParagraphFont"/>
    <w:link w:val="CommentText"/>
    <w:uiPriority w:val="99"/>
    <w:rsid w:val="005524A7"/>
    <w:rPr>
      <w:sz w:val="20"/>
      <w:szCs w:val="20"/>
    </w:rPr>
  </w:style>
  <w:style w:type="paragraph" w:styleId="CommentSubject">
    <w:name w:val="annotation subject"/>
    <w:basedOn w:val="CommentText"/>
    <w:next w:val="CommentText"/>
    <w:link w:val="CommentSubjectChar"/>
    <w:uiPriority w:val="99"/>
    <w:semiHidden w:val="1"/>
    <w:unhideWhenUsed w:val="1"/>
    <w:rsid w:val="005524A7"/>
    <w:rPr>
      <w:b w:val="1"/>
      <w:bCs w:val="1"/>
    </w:rPr>
  </w:style>
  <w:style w:type="character" w:styleId="CommentSubjectChar" w:customStyle="1">
    <w:name w:val="Comment Subject Char"/>
    <w:basedOn w:val="CommentTextChar"/>
    <w:link w:val="CommentSubject"/>
    <w:uiPriority w:val="99"/>
    <w:semiHidden w:val="1"/>
    <w:rsid w:val="005524A7"/>
    <w:rPr>
      <w:b w:val="1"/>
      <w:bCs w:val="1"/>
      <w:sz w:val="20"/>
      <w:szCs w:val="2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yWte+S0h9HidF0obR8SRRHL4yw==">CgMxLjA4AHIhMTdRanVBSWxhWEZ2N3VTNW5SRXNUQXd6eTB4TFZDNk9Y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2023-04-05T20:11:00Z</dcterms:created>
  <dc:creator>Christine Doane</dc:creator>
</cp:coreProperties>
</file>