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90322" w:rsidP="5FEC35A3" w:rsidRDefault="00AE62E8" w14:paraId="48A3D50B" w14:textId="3438FC59">
      <w:pPr>
        <w:pStyle w:val="Normal"/>
        <w:spacing w:before="120" w:after="120"/>
        <w:rPr>
          <w:rFonts w:ascii="Roboto" w:hAnsi="Roboto" w:eastAsia="Roboto" w:cs="Roboto"/>
          <w:b w:val="1"/>
          <w:bCs w:val="1"/>
          <w:i w:val="0"/>
          <w:iCs w:val="0"/>
          <w:caps w:val="0"/>
          <w:smallCaps w:val="0"/>
          <w:noProof w:val="0"/>
          <w:color w:val="353744"/>
          <w:sz w:val="48"/>
          <w:szCs w:val="48"/>
          <w:lang w:val="en"/>
        </w:rPr>
      </w:pPr>
      <w:r w:rsidR="36424AC0">
        <w:drawing>
          <wp:anchor distT="0" distB="0" distL="114300" distR="114300" simplePos="0" relativeHeight="251658240" behindDoc="0" locked="0" layoutInCell="1" allowOverlap="1" wp14:editId="4B0B0B72" wp14:anchorId="323C1EF6">
            <wp:simplePos x="0" y="0"/>
            <wp:positionH relativeFrom="column">
              <wp:posOffset>4972050</wp:posOffset>
            </wp:positionH>
            <wp:positionV relativeFrom="paragraph">
              <wp:posOffset>-723900</wp:posOffset>
            </wp:positionV>
            <wp:extent cx="1552575" cy="619125"/>
            <wp:effectExtent l="0" t="0" r="0" b="0"/>
            <wp:wrapNone/>
            <wp:docPr id="12205662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20566285" name="Picture 1220566285"/>
                    <pic:cNvPicPr/>
                  </pic:nvPicPr>
                  <pic:blipFill>
                    <a:blip xmlns:r="http://schemas.openxmlformats.org/officeDocument/2006/relationships" r:embed="rId91246914">
                      <a:extLst>
                        <a:ext uri="{28A0092B-C50C-407E-A947-70E740481C1C}">
                          <a14:useLocalDpi xmlns:a14="http://schemas.microsoft.com/office/drawing/2010/main"/>
                        </a:ext>
                      </a:extLst>
                    </a:blip>
                    <a:stretch>
                      <a:fillRect/>
                    </a:stretch>
                  </pic:blipFill>
                  <pic:spPr>
                    <a:xfrm>
                      <a:off x="0" y="0"/>
                      <a:ext cx="1552575" cy="619125"/>
                    </a:xfrm>
                    <a:prstGeom prst="rect">
                      <a:avLst/>
                    </a:prstGeom>
                  </pic:spPr>
                </pic:pic>
              </a:graphicData>
            </a:graphic>
            <wp14:sizeRelH relativeFrom="page">
              <wp14:pctWidth>0</wp14:pctWidth>
            </wp14:sizeRelH>
            <wp14:sizeRelV relativeFrom="page">
              <wp14:pctHeight>0</wp14:pctHeight>
            </wp14:sizeRelV>
          </wp:anchor>
        </w:drawing>
      </w:r>
      <w:r w:rsidRPr="5FEC35A3" w:rsidR="71AE19B6">
        <w:rPr>
          <w:rFonts w:ascii="Roboto" w:hAnsi="Roboto" w:eastAsia="Roboto" w:cs="Roboto"/>
          <w:b w:val="1"/>
          <w:bCs w:val="1"/>
          <w:i w:val="0"/>
          <w:iCs w:val="0"/>
          <w:caps w:val="0"/>
          <w:smallCaps w:val="0"/>
          <w:noProof w:val="0"/>
          <w:color w:val="353744"/>
          <w:sz w:val="48"/>
          <w:szCs w:val="48"/>
          <w:lang w:val="en"/>
        </w:rPr>
        <w:t>A Guide to UiPath Libraries &amp; Templates</w:t>
      </w:r>
    </w:p>
    <w:p w:rsidR="00D90322" w:rsidP="55B65A8A" w:rsidRDefault="00AE62E8" w14:paraId="5710D1B9" w14:textId="738F4320">
      <w:pPr>
        <w:pStyle w:val="Normal"/>
        <w:spacing w:before="120" w:after="120"/>
        <w:rPr>
          <w:rFonts w:ascii="Arial Nova" w:hAnsi="Arial Nova" w:eastAsia="Arial Nova" w:cs="Arial Nova"/>
          <w:noProof w:val="0"/>
          <w:color w:val="404040" w:themeColor="text1" w:themeTint="BF" w:themeShade="FF"/>
          <w:sz w:val="22"/>
          <w:szCs w:val="22"/>
          <w:lang w:val="en-US"/>
        </w:rPr>
      </w:pPr>
      <w:r w:rsidRPr="55B65A8A" w:rsidR="00AE62E8">
        <w:rPr>
          <w:rFonts w:ascii="Arial Nova" w:hAnsi="Arial Nova" w:eastAsia="Arial Nova" w:cs="Arial Nova"/>
          <w:color w:val="404040" w:themeColor="text1" w:themeTint="BF" w:themeShade="FF"/>
          <w:sz w:val="22"/>
          <w:szCs w:val="22"/>
        </w:rPr>
        <w:t>This document serves as a</w:t>
      </w:r>
      <w:r w:rsidRPr="55B65A8A" w:rsidR="00AE62E8">
        <w:rPr>
          <w:rFonts w:ascii="Arial Nova" w:hAnsi="Arial Nova" w:eastAsia="Arial Nova" w:cs="Arial Nova"/>
          <w:color w:val="404040" w:themeColor="text1" w:themeTint="BF" w:themeShade="FF"/>
          <w:sz w:val="22"/>
          <w:szCs w:val="22"/>
        </w:rPr>
        <w:t xml:space="preserve"> basis for understanding how and when to use Templates and Libraries</w:t>
      </w:r>
      <w:r w:rsidRPr="55B65A8A" w:rsidR="00AE62E8">
        <w:rPr>
          <w:rFonts w:ascii="Arial Nova" w:hAnsi="Arial Nova" w:eastAsia="Arial Nova" w:cs="Arial Nova"/>
          <w:color w:val="404040" w:themeColor="text1" w:themeTint="BF" w:themeShade="FF"/>
          <w:sz w:val="22"/>
          <w:szCs w:val="22"/>
        </w:rPr>
        <w:t xml:space="preserve"> in UiPath. </w:t>
      </w:r>
      <w:r w:rsidRPr="55B65A8A" w:rsidR="00472F87">
        <w:rPr>
          <w:rFonts w:ascii="Arial Nova" w:hAnsi="Arial Nova" w:eastAsia="Arial Nova" w:cs="Arial Nova"/>
          <w:color w:val="404040" w:themeColor="text1" w:themeTint="BF" w:themeShade="FF"/>
          <w:sz w:val="22"/>
          <w:szCs w:val="22"/>
        </w:rPr>
        <w:t xml:space="preserve">Please make use of the glossary for any </w:t>
      </w:r>
      <w:r w:rsidRPr="55B65A8A" w:rsidR="00294339">
        <w:rPr>
          <w:rFonts w:ascii="Arial Nova" w:hAnsi="Arial Nova" w:eastAsia="Arial Nova" w:cs="Arial Nova"/>
          <w:color w:val="404040" w:themeColor="text1" w:themeTint="BF" w:themeShade="FF"/>
          <w:sz w:val="22"/>
          <w:szCs w:val="22"/>
        </w:rPr>
        <w:t>unfamiliar terminology.</w:t>
      </w:r>
    </w:p>
    <w:p w:rsidR="00D90322" w:rsidP="5FEC35A3" w:rsidRDefault="00AE62E8" w14:paraId="07E2C93D" w14:textId="2004C01A">
      <w:pPr>
        <w:pStyle w:val="Normal"/>
        <w:spacing w:before="120" w:after="120"/>
        <w:ind/>
      </w:pPr>
    </w:p>
    <w:p w:rsidR="00D90322" w:rsidP="5FEC35A3" w:rsidRDefault="00AE62E8" w14:paraId="5710D1BA" w14:textId="4E44F545">
      <w:pPr>
        <w:pStyle w:val="Normal"/>
        <w:spacing w:before="240" w:after="240"/>
        <w:ind w:left="0" w:hanging="0"/>
      </w:pPr>
      <w:r w:rsidRPr="5FEC35A3" w:rsidR="36258254">
        <w:rPr>
          <w:rFonts w:ascii="Roboto" w:hAnsi="Roboto" w:eastAsia="Roboto" w:cs="Roboto"/>
          <w:b w:val="1"/>
          <w:bCs w:val="1"/>
          <w:i w:val="0"/>
          <w:iCs w:val="0"/>
          <w:caps w:val="0"/>
          <w:smallCaps w:val="0"/>
          <w:noProof w:val="0"/>
          <w:color w:val="353744"/>
          <w:sz w:val="28"/>
          <w:szCs w:val="28"/>
          <w:lang w:val="en"/>
        </w:rPr>
        <w:t>What is</w:t>
      </w:r>
      <w:r w:rsidRPr="5FEC35A3" w:rsidR="37949E5D">
        <w:rPr>
          <w:rFonts w:ascii="Roboto" w:hAnsi="Roboto" w:eastAsia="Roboto" w:cs="Roboto"/>
          <w:b w:val="1"/>
          <w:bCs w:val="1"/>
          <w:i w:val="0"/>
          <w:iCs w:val="0"/>
          <w:caps w:val="0"/>
          <w:smallCaps w:val="0"/>
          <w:noProof w:val="0"/>
          <w:color w:val="353744"/>
          <w:sz w:val="28"/>
          <w:szCs w:val="28"/>
          <w:lang w:val="en"/>
        </w:rPr>
        <w:t xml:space="preserve"> the </w:t>
      </w:r>
      <w:r w:rsidRPr="5FEC35A3" w:rsidR="37949E5D">
        <w:rPr>
          <w:rFonts w:ascii="Roboto" w:hAnsi="Roboto" w:eastAsia="Roboto" w:cs="Roboto"/>
          <w:b w:val="1"/>
          <w:bCs w:val="1"/>
          <w:i w:val="0"/>
          <w:iCs w:val="0"/>
          <w:caps w:val="0"/>
          <w:smallCaps w:val="0"/>
          <w:noProof w:val="0"/>
          <w:color w:val="353744"/>
          <w:sz w:val="28"/>
          <w:szCs w:val="28"/>
          <w:lang w:val="en"/>
        </w:rPr>
        <w:t>Difference?</w:t>
      </w:r>
      <w:r w:rsidR="00AE62E8">
        <w:rPr/>
        <w:t xml:space="preserve"> </w:t>
      </w:r>
    </w:p>
    <w:p w:rsidR="00D90322" w:rsidP="55B65A8A" w:rsidRDefault="00AE62E8" w14:paraId="5710D1BB" w14:textId="54546AA4">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Think of libraries &amp; templates as </w:t>
      </w:r>
      <w:bookmarkStart w:name="_Int_8e8XKXpR" w:id="1510130968"/>
      <w:r w:rsidRPr="55B65A8A" w:rsidR="00AE62E8">
        <w:rPr>
          <w:rFonts w:ascii="Arial Nova" w:hAnsi="Arial Nova" w:eastAsia="Arial Nova" w:cs="Arial Nova"/>
          <w:color w:val="404040" w:themeColor="text1" w:themeTint="BF" w:themeShade="FF"/>
          <w:sz w:val="22"/>
          <w:szCs w:val="22"/>
        </w:rPr>
        <w:t>different kinds</w:t>
      </w:r>
      <w:bookmarkEnd w:id="1510130968"/>
      <w:r w:rsidRPr="55B65A8A" w:rsidR="00AE62E8">
        <w:rPr>
          <w:rFonts w:ascii="Arial Nova" w:hAnsi="Arial Nova" w:eastAsia="Arial Nova" w:cs="Arial Nova"/>
          <w:color w:val="404040" w:themeColor="text1" w:themeTint="BF" w:themeShade="FF"/>
          <w:sz w:val="22"/>
          <w:szCs w:val="22"/>
        </w:rPr>
        <w:t xml:space="preserve"> of tools in your garage. </w:t>
      </w:r>
      <w:bookmarkStart w:name="_Int_TaDq4KV7" w:id="1534446044"/>
      <w:r w:rsidRPr="55B65A8A" w:rsidR="00AE62E8">
        <w:rPr>
          <w:rFonts w:ascii="Arial Nova" w:hAnsi="Arial Nova" w:eastAsia="Arial Nova" w:cs="Arial Nova"/>
          <w:color w:val="404040" w:themeColor="text1" w:themeTint="BF" w:themeShade="FF"/>
          <w:sz w:val="22"/>
          <w:szCs w:val="22"/>
        </w:rPr>
        <w:t>A library</w:t>
      </w:r>
      <w:bookmarkEnd w:id="1534446044"/>
      <w:r w:rsidRPr="55B65A8A" w:rsidR="00AE62E8">
        <w:rPr>
          <w:rFonts w:ascii="Arial Nova" w:hAnsi="Arial Nova" w:eastAsia="Arial Nova" w:cs="Arial Nova"/>
          <w:color w:val="404040" w:themeColor="text1" w:themeTint="BF" w:themeShade="FF"/>
          <w:sz w:val="22"/>
          <w:szCs w:val="22"/>
        </w:rPr>
        <w:t xml:space="preserve"> is like a 4-way lug wrench. </w:t>
      </w:r>
      <w:r w:rsidRPr="55B65A8A" w:rsidR="371D0921">
        <w:rPr>
          <w:rFonts w:ascii="Arial Nova" w:hAnsi="Arial Nova" w:eastAsia="Arial Nova" w:cs="Arial Nova"/>
          <w:color w:val="404040" w:themeColor="text1" w:themeTint="BF" w:themeShade="FF"/>
          <w:sz w:val="22"/>
          <w:szCs w:val="22"/>
        </w:rPr>
        <w:t>It is</w:t>
      </w:r>
      <w:r w:rsidRPr="55B65A8A" w:rsidR="00AE62E8">
        <w:rPr>
          <w:rFonts w:ascii="Arial Nova" w:hAnsi="Arial Nova" w:eastAsia="Arial Nova" w:cs="Arial Nova"/>
          <w:color w:val="404040" w:themeColor="text1" w:themeTint="BF" w:themeShade="FF"/>
          <w:sz w:val="22"/>
          <w:szCs w:val="22"/>
        </w:rPr>
        <w:t xml:space="preserve"> a hyper-specific tool designed to do one thing exceptionally well. In this case, pulling lug nuts. </w:t>
      </w:r>
      <w:bookmarkStart w:name="_Int_NGgnMWdG" w:id="1606109920"/>
      <w:r w:rsidRPr="55B65A8A" w:rsidR="00AE62E8">
        <w:rPr>
          <w:rFonts w:ascii="Arial Nova" w:hAnsi="Arial Nova" w:eastAsia="Arial Nova" w:cs="Arial Nova"/>
          <w:color w:val="404040" w:themeColor="text1" w:themeTint="BF" w:themeShade="FF"/>
          <w:sz w:val="22"/>
          <w:szCs w:val="22"/>
        </w:rPr>
        <w:t>A template</w:t>
      </w:r>
      <w:bookmarkEnd w:id="1606109920"/>
      <w:r w:rsidRPr="55B65A8A" w:rsidR="00AE62E8">
        <w:rPr>
          <w:rFonts w:ascii="Arial Nova" w:hAnsi="Arial Nova" w:eastAsia="Arial Nova" w:cs="Arial Nova"/>
          <w:color w:val="404040" w:themeColor="text1" w:themeTint="BF" w:themeShade="FF"/>
          <w:sz w:val="22"/>
          <w:szCs w:val="22"/>
        </w:rPr>
        <w:t xml:space="preserve"> is like a wrench kit. You know </w:t>
      </w:r>
      <w:r w:rsidRPr="55B65A8A" w:rsidR="5C3C3FA7">
        <w:rPr>
          <w:rFonts w:ascii="Arial Nova" w:hAnsi="Arial Nova" w:eastAsia="Arial Nova" w:cs="Arial Nova"/>
          <w:color w:val="404040" w:themeColor="text1" w:themeTint="BF" w:themeShade="FF"/>
          <w:sz w:val="22"/>
          <w:szCs w:val="22"/>
        </w:rPr>
        <w:t>you will</w:t>
      </w:r>
      <w:r w:rsidRPr="55B65A8A" w:rsidR="00AE62E8">
        <w:rPr>
          <w:rFonts w:ascii="Arial Nova" w:hAnsi="Arial Nova" w:eastAsia="Arial Nova" w:cs="Arial Nova"/>
          <w:color w:val="404040" w:themeColor="text1" w:themeTint="BF" w:themeShade="FF"/>
          <w:sz w:val="22"/>
          <w:szCs w:val="22"/>
        </w:rPr>
        <w:t xml:space="preserve"> need a wrench, but the type can vary widely. Do you need a </w:t>
      </w:r>
      <w:bookmarkStart w:name="_Int_fIoXv491" w:id="2105711904"/>
      <w:r w:rsidRPr="55B65A8A" w:rsidR="00AE62E8">
        <w:rPr>
          <w:rFonts w:ascii="Arial Nova" w:hAnsi="Arial Nova" w:eastAsia="Arial Nova" w:cs="Arial Nova"/>
          <w:color w:val="404040" w:themeColor="text1" w:themeTint="BF" w:themeShade="FF"/>
          <w:sz w:val="22"/>
          <w:szCs w:val="22"/>
        </w:rPr>
        <w:t>10</w:t>
      </w:r>
      <w:r w:rsidRPr="55B65A8A" w:rsidR="00AE62E8">
        <w:rPr>
          <w:rFonts w:ascii="Arial Nova" w:hAnsi="Arial Nova" w:eastAsia="Arial Nova" w:cs="Arial Nova"/>
          <w:color w:val="404040" w:themeColor="text1" w:themeTint="BF" w:themeShade="FF"/>
          <w:sz w:val="22"/>
          <w:szCs w:val="22"/>
        </w:rPr>
        <w:t>mm</w:t>
      </w:r>
      <w:bookmarkEnd w:id="2105711904"/>
      <w:r w:rsidRPr="55B65A8A" w:rsidR="00AE62E8">
        <w:rPr>
          <w:rFonts w:ascii="Arial Nova" w:hAnsi="Arial Nova" w:eastAsia="Arial Nova" w:cs="Arial Nova"/>
          <w:color w:val="404040" w:themeColor="text1" w:themeTint="BF" w:themeShade="FF"/>
          <w:sz w:val="22"/>
          <w:szCs w:val="22"/>
        </w:rPr>
        <w:t xml:space="preserve"> wrench? </w:t>
      </w:r>
      <w:bookmarkStart w:name="_Int_tcLrbq7v" w:id="1086335979"/>
      <w:r w:rsidRPr="55B65A8A" w:rsidR="00AE62E8">
        <w:rPr>
          <w:rFonts w:ascii="Arial Nova" w:hAnsi="Arial Nova" w:eastAsia="Arial Nova" w:cs="Arial Nova"/>
          <w:color w:val="404040" w:themeColor="text1" w:themeTint="BF" w:themeShade="FF"/>
          <w:sz w:val="22"/>
          <w:szCs w:val="22"/>
        </w:rPr>
        <w:t xml:space="preserve">A </w:t>
      </w:r>
      <w:bookmarkStart w:name="_Int_aXccnS3C" w:id="959972039"/>
      <w:r w:rsidRPr="55B65A8A" w:rsidR="00AE62E8">
        <w:rPr>
          <w:rFonts w:ascii="Arial Nova" w:hAnsi="Arial Nova" w:eastAsia="Arial Nova" w:cs="Arial Nova"/>
          <w:color w:val="404040" w:themeColor="text1" w:themeTint="BF" w:themeShade="FF"/>
          <w:sz w:val="22"/>
          <w:szCs w:val="22"/>
        </w:rPr>
        <w:t>7</w:t>
      </w:r>
      <w:bookmarkEnd w:id="1086335979"/>
      <w:r w:rsidRPr="55B65A8A" w:rsidR="00AE62E8">
        <w:rPr>
          <w:rFonts w:ascii="Arial Nova" w:hAnsi="Arial Nova" w:eastAsia="Arial Nova" w:cs="Arial Nova"/>
          <w:color w:val="404040" w:themeColor="text1" w:themeTint="BF" w:themeShade="FF"/>
          <w:sz w:val="22"/>
          <w:szCs w:val="22"/>
        </w:rPr>
        <w:t>mm</w:t>
      </w:r>
      <w:bookmarkEnd w:id="959972039"/>
      <w:r w:rsidRPr="55B65A8A" w:rsidR="00AE62E8">
        <w:rPr>
          <w:rFonts w:ascii="Arial Nova" w:hAnsi="Arial Nova" w:eastAsia="Arial Nova" w:cs="Arial Nova"/>
          <w:color w:val="404040" w:themeColor="text1" w:themeTint="BF" w:themeShade="FF"/>
          <w:sz w:val="22"/>
          <w:szCs w:val="22"/>
        </w:rPr>
        <w:t xml:space="preserve">? If your 9/16” is missing, do you have a </w:t>
      </w:r>
      <w:bookmarkStart w:name="_Int_QrWmAHu6" w:id="1389013125"/>
      <w:r w:rsidRPr="55B65A8A" w:rsidR="00AE62E8">
        <w:rPr>
          <w:rFonts w:ascii="Arial Nova" w:hAnsi="Arial Nova" w:eastAsia="Arial Nova" w:cs="Arial Nova"/>
          <w:color w:val="404040" w:themeColor="text1" w:themeTint="BF" w:themeShade="FF"/>
          <w:sz w:val="22"/>
          <w:szCs w:val="22"/>
        </w:rPr>
        <w:t>15mm</w:t>
      </w:r>
      <w:bookmarkEnd w:id="1389013125"/>
      <w:r w:rsidRPr="55B65A8A" w:rsidR="00AE62E8">
        <w:rPr>
          <w:rFonts w:ascii="Arial Nova" w:hAnsi="Arial Nova" w:eastAsia="Arial Nova" w:cs="Arial Nova"/>
          <w:color w:val="404040" w:themeColor="text1" w:themeTint="BF" w:themeShade="FF"/>
          <w:sz w:val="22"/>
          <w:szCs w:val="22"/>
        </w:rPr>
        <w:t xml:space="preserve"> wrench that would work?</w:t>
      </w:r>
    </w:p>
    <w:p w:rsidR="00D90322" w:rsidP="55B65A8A" w:rsidRDefault="00D90322" w14:paraId="5710D1BC"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5710D1BD" w14:textId="77777777">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Libraries are a collection of hyper-specific tools that serve singular purposes. Templates, although specific to one application or process type, are </w:t>
      </w:r>
      <w:bookmarkStart w:name="_Int_KaWXPw8A" w:id="908403616"/>
      <w:r w:rsidRPr="55B65A8A" w:rsidR="00AE62E8">
        <w:rPr>
          <w:rFonts w:ascii="Arial Nova" w:hAnsi="Arial Nova" w:eastAsia="Arial Nova" w:cs="Arial Nova"/>
          <w:color w:val="404040" w:themeColor="text1" w:themeTint="BF" w:themeShade="FF"/>
          <w:sz w:val="22"/>
          <w:szCs w:val="22"/>
        </w:rPr>
        <w:t>general</w:t>
      </w:r>
      <w:bookmarkEnd w:id="908403616"/>
      <w:r w:rsidRPr="55B65A8A" w:rsidR="00AE62E8">
        <w:rPr>
          <w:rFonts w:ascii="Arial Nova" w:hAnsi="Arial Nova" w:eastAsia="Arial Nova" w:cs="Arial Nova"/>
          <w:color w:val="404040" w:themeColor="text1" w:themeTint="BF" w:themeShade="FF"/>
          <w:sz w:val="22"/>
          <w:szCs w:val="22"/>
        </w:rPr>
        <w:t xml:space="preserve"> enough to be molded to suit your needs. Libraries are rigid and </w:t>
      </w:r>
      <w:bookmarkStart w:name="_Int_S9ExFuQl" w:id="1751353719"/>
      <w:r w:rsidRPr="55B65A8A" w:rsidR="00AE62E8">
        <w:rPr>
          <w:rFonts w:ascii="Arial Nova" w:hAnsi="Arial Nova" w:eastAsia="Arial Nova" w:cs="Arial Nova"/>
          <w:color w:val="404040" w:themeColor="text1" w:themeTint="BF" w:themeShade="FF"/>
          <w:sz w:val="22"/>
          <w:szCs w:val="22"/>
        </w:rPr>
        <w:t>task-specific</w:t>
      </w:r>
      <w:bookmarkEnd w:id="1751353719"/>
      <w:r w:rsidRPr="55B65A8A" w:rsidR="00AE62E8">
        <w:rPr>
          <w:rFonts w:ascii="Arial Nova" w:hAnsi="Arial Nova" w:eastAsia="Arial Nova" w:cs="Arial Nova"/>
          <w:color w:val="404040" w:themeColor="text1" w:themeTint="BF" w:themeShade="FF"/>
          <w:sz w:val="22"/>
          <w:szCs w:val="22"/>
        </w:rPr>
        <w:t xml:space="preserve">. Templates are application-specific or workflow-specific but task-agnostic. </w:t>
      </w:r>
    </w:p>
    <w:p w:rsidR="00D90322" w:rsidRDefault="00D90322" w14:paraId="5710D1BE" w14:textId="77777777">
      <w:pPr>
        <w:spacing w:before="120" w:after="120"/>
      </w:pPr>
    </w:p>
    <w:p w:rsidR="00D90322" w:rsidP="5FEC35A3" w:rsidRDefault="00AE62E8" w14:paraId="5710D1BF" w14:textId="7D666990">
      <w:pPr>
        <w:pStyle w:val="Normal"/>
        <w:spacing w:before="240" w:after="240"/>
        <w:ind w:left="0" w:hanging="0"/>
      </w:pPr>
      <w:r w:rsidRPr="5FEC35A3" w:rsidR="7E18B27B">
        <w:rPr>
          <w:rFonts w:ascii="Roboto" w:hAnsi="Roboto" w:eastAsia="Roboto" w:cs="Roboto"/>
          <w:b w:val="1"/>
          <w:bCs w:val="1"/>
          <w:i w:val="0"/>
          <w:iCs w:val="0"/>
          <w:caps w:val="0"/>
          <w:smallCaps w:val="0"/>
          <w:noProof w:val="0"/>
          <w:color w:val="353744"/>
          <w:sz w:val="28"/>
          <w:szCs w:val="28"/>
          <w:lang w:val="en"/>
        </w:rPr>
        <w:t>What Makes a Good Library?</w:t>
      </w:r>
    </w:p>
    <w:p w:rsidR="00D90322" w:rsidP="55B65A8A" w:rsidRDefault="00AE62E8" w14:paraId="5710D1C0" w14:textId="7CD147B5">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A good library is a collection of activities that reliably solve specific problems with consistent language and good built-in documentation. The problems solved by individual custom activities should simplify common complex </w:t>
      </w:r>
      <w:r w:rsidRPr="55B65A8A" w:rsidR="00AE62E8">
        <w:rPr>
          <w:rFonts w:ascii="Arial Nova" w:hAnsi="Arial Nova" w:eastAsia="Arial Nova" w:cs="Arial Nova"/>
          <w:b w:val="1"/>
          <w:bCs w:val="1"/>
          <w:color w:val="404040" w:themeColor="text1" w:themeTint="BF" w:themeShade="FF"/>
          <w:sz w:val="22"/>
          <w:szCs w:val="22"/>
        </w:rPr>
        <w:t>supporting</w:t>
      </w:r>
      <w:r w:rsidRPr="55B65A8A" w:rsidR="00AE62E8">
        <w:rPr>
          <w:rFonts w:ascii="Arial Nova" w:hAnsi="Arial Nova" w:eastAsia="Arial Nova" w:cs="Arial Nova"/>
          <w:b w:val="1"/>
          <w:bCs w:val="1"/>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workflows and make them as easy as possible to understand. </w:t>
      </w:r>
      <w:r w:rsidRPr="55B65A8A" w:rsidR="009F1C33">
        <w:rPr>
          <w:rFonts w:ascii="Arial Nova" w:hAnsi="Arial Nova" w:eastAsia="Arial Nova" w:cs="Arial Nova"/>
          <w:color w:val="404040" w:themeColor="text1" w:themeTint="BF" w:themeShade="FF"/>
          <w:sz w:val="22"/>
          <w:szCs w:val="22"/>
        </w:rPr>
        <w:t>I</w:t>
      </w:r>
      <w:r w:rsidRPr="55B65A8A" w:rsidR="00AE62E8">
        <w:rPr>
          <w:rFonts w:ascii="Arial Nova" w:hAnsi="Arial Nova" w:eastAsia="Arial Nova" w:cs="Arial Nova"/>
          <w:color w:val="404040" w:themeColor="text1" w:themeTint="BF" w:themeShade="FF"/>
          <w:sz w:val="22"/>
          <w:szCs w:val="22"/>
        </w:rPr>
        <w:t xml:space="preserve">t should also </w:t>
      </w:r>
      <w:r w:rsidRPr="55B65A8A" w:rsidR="00AE62E8">
        <w:rPr>
          <w:rFonts w:ascii="Arial Nova" w:hAnsi="Arial Nova" w:eastAsia="Arial Nova" w:cs="Arial Nova"/>
          <w:color w:val="404040" w:themeColor="text1" w:themeTint="BF" w:themeShade="FF"/>
          <w:sz w:val="22"/>
          <w:szCs w:val="22"/>
        </w:rPr>
        <w:t>use infrastructure applications and avoid consuming product applications.</w:t>
      </w:r>
    </w:p>
    <w:p w:rsidR="00D90322" w:rsidP="55B65A8A" w:rsidRDefault="00D90322" w14:paraId="5710D1C1"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1B7DB2FA" w14:textId="52C06A52">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A supporting workflow is a workflow that is part of the bot but not directly part of its core process. For example, </w:t>
      </w:r>
      <w:bookmarkStart w:name="_Int_hyFxyFRV" w:id="1632978633"/>
      <w:r w:rsidRPr="55B65A8A" w:rsidR="00AE62E8">
        <w:rPr>
          <w:rFonts w:ascii="Arial Nova" w:hAnsi="Arial Nova" w:eastAsia="Arial Nova" w:cs="Arial Nova"/>
          <w:color w:val="404040" w:themeColor="text1" w:themeTint="BF" w:themeShade="FF"/>
          <w:sz w:val="22"/>
          <w:szCs w:val="22"/>
        </w:rPr>
        <w:t>let's</w:t>
      </w:r>
      <w:bookmarkEnd w:id="1632978633"/>
      <w:r w:rsidRPr="55B65A8A" w:rsidR="00AE62E8">
        <w:rPr>
          <w:rFonts w:ascii="Arial Nova" w:hAnsi="Arial Nova" w:eastAsia="Arial Nova" w:cs="Arial Nova"/>
          <w:color w:val="404040" w:themeColor="text1" w:themeTint="BF" w:themeShade="FF"/>
          <w:sz w:val="22"/>
          <w:szCs w:val="22"/>
        </w:rPr>
        <w:t xml:space="preserve"> say you have a process that requires MFA during login, and that you will be building several automations on top of this application. It is tempting to package the whole login as a library activity for easy building. However, this will cause issues in the future. What happens if a maintainer needs to update a selector on the login page? What happens if you need to use MFA </w:t>
      </w:r>
      <w:r w:rsidRPr="55B65A8A" w:rsidR="7629F881">
        <w:rPr>
          <w:rFonts w:ascii="Arial Nova" w:hAnsi="Arial Nova" w:eastAsia="Arial Nova" w:cs="Arial Nova"/>
          <w:color w:val="404040" w:themeColor="text1" w:themeTint="BF" w:themeShade="FF"/>
          <w:sz w:val="22"/>
          <w:szCs w:val="22"/>
        </w:rPr>
        <w:t>in</w:t>
      </w:r>
      <w:r w:rsidRPr="55B65A8A" w:rsidR="00AE62E8">
        <w:rPr>
          <w:rFonts w:ascii="Arial Nova" w:hAnsi="Arial Nova" w:eastAsia="Arial Nova" w:cs="Arial Nova"/>
          <w:color w:val="404040" w:themeColor="text1" w:themeTint="BF" w:themeShade="FF"/>
          <w:sz w:val="22"/>
          <w:szCs w:val="22"/>
        </w:rPr>
        <w:t xml:space="preserve"> a different process? </w:t>
      </w:r>
      <w:r w:rsidRPr="55B65A8A" w:rsidR="00446BE5">
        <w:rPr>
          <w:rFonts w:ascii="Arial Nova" w:hAnsi="Arial Nova" w:eastAsia="Arial Nova" w:cs="Arial Nova"/>
          <w:color w:val="404040" w:themeColor="text1" w:themeTint="BF" w:themeShade="FF"/>
          <w:sz w:val="22"/>
          <w:szCs w:val="22"/>
        </w:rPr>
        <w:t>d</w:t>
      </w:r>
      <w:r w:rsidRPr="55B65A8A" w:rsidR="00AE62E8">
        <w:rPr>
          <w:rFonts w:ascii="Arial Nova" w:hAnsi="Arial Nova" w:eastAsia="Arial Nova" w:cs="Arial Nova"/>
          <w:color w:val="404040" w:themeColor="text1" w:themeTint="BF" w:themeShade="FF"/>
          <w:sz w:val="22"/>
          <w:szCs w:val="22"/>
        </w:rPr>
        <w:t xml:space="preserve">oes the MFA mechanism need to be swapped out? Suddenly, our universal login activity becomes less universal and more of a hindrance than anything else. This compounds if your input names are uninformative and your activity lacks a tooltip. Thus, creating a “black box” activity. </w:t>
      </w:r>
    </w:p>
    <w:p w:rsidR="00D90322" w:rsidP="55B65A8A" w:rsidRDefault="00AE62E8" w14:paraId="5710D1C4" w14:textId="23FB74CF">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These issues arise because the workflow we selected </w:t>
      </w:r>
      <w:r w:rsidRPr="55B65A8A" w:rsidR="2A9A7D5B">
        <w:rPr>
          <w:rFonts w:ascii="Arial Nova" w:hAnsi="Arial Nova" w:eastAsia="Arial Nova" w:cs="Arial Nova"/>
          <w:color w:val="404040" w:themeColor="text1" w:themeTint="BF" w:themeShade="FF"/>
          <w:sz w:val="22"/>
          <w:szCs w:val="22"/>
        </w:rPr>
        <w:t>was not</w:t>
      </w:r>
      <w:r w:rsidRPr="55B65A8A" w:rsidR="00AE62E8">
        <w:rPr>
          <w:rFonts w:ascii="Arial Nova" w:hAnsi="Arial Nova" w:eastAsia="Arial Nova" w:cs="Arial Nova"/>
          <w:color w:val="404040" w:themeColor="text1" w:themeTint="BF" w:themeShade="FF"/>
          <w:sz w:val="22"/>
          <w:szCs w:val="22"/>
        </w:rPr>
        <w:t xml:space="preserve"> supportive. It </w:t>
      </w:r>
      <w:r w:rsidRPr="55B65A8A" w:rsidR="00AE62E8">
        <w:rPr>
          <w:rFonts w:ascii="Arial Nova" w:hAnsi="Arial Nova" w:eastAsia="Arial Nova" w:cs="Arial Nova"/>
          <w:color w:val="404040" w:themeColor="text1" w:themeTint="BF" w:themeShade="FF"/>
          <w:sz w:val="22"/>
          <w:szCs w:val="22"/>
        </w:rPr>
        <w:t>contained</w:t>
      </w:r>
      <w:r w:rsidRPr="55B65A8A" w:rsidR="00AE62E8">
        <w:rPr>
          <w:rFonts w:ascii="Arial Nova" w:hAnsi="Arial Nova" w:eastAsia="Arial Nova" w:cs="Arial Nova"/>
          <w:color w:val="404040" w:themeColor="text1" w:themeTint="BF" w:themeShade="FF"/>
          <w:sz w:val="22"/>
          <w:szCs w:val="22"/>
        </w:rPr>
        <w:t xml:space="preserve"> a supportive workflow, but it was nested inside a core process. In this instance, the core process was our login. The clicks, asset retrieval, and the activities that enter the username, password, and MFA code are all core to the </w:t>
      </w:r>
      <w:r w:rsidRPr="55B65A8A" w:rsidR="00AE62E8">
        <w:rPr>
          <w:rFonts w:ascii="Arial Nova" w:hAnsi="Arial Nova" w:eastAsia="Arial Nova" w:cs="Arial Nova"/>
          <w:color w:val="404040" w:themeColor="text1" w:themeTint="BF" w:themeShade="FF"/>
          <w:sz w:val="22"/>
          <w:szCs w:val="22"/>
        </w:rPr>
        <w:t>bot's</w:t>
      </w:r>
      <w:r w:rsidRPr="55B65A8A" w:rsidR="00AE62E8">
        <w:rPr>
          <w:rFonts w:ascii="Arial Nova" w:hAnsi="Arial Nova" w:eastAsia="Arial Nova" w:cs="Arial Nova"/>
          <w:color w:val="404040" w:themeColor="text1" w:themeTint="BF" w:themeShade="FF"/>
          <w:sz w:val="22"/>
          <w:szCs w:val="22"/>
        </w:rPr>
        <w:t xml:space="preserve"> function. The supporting workflow retrieves the MFA code. Good examples of supporting workflows include obtaining MFA codes, searching through text that has already been scraped from a website or application, pulling data from and posting to a database, and any non-UI-based sequence </w:t>
      </w:r>
      <w:r w:rsidRPr="55B65A8A" w:rsidR="74C51FD3">
        <w:rPr>
          <w:rFonts w:ascii="Arial Nova" w:hAnsi="Arial Nova" w:eastAsia="Arial Nova" w:cs="Arial Nova"/>
          <w:color w:val="404040" w:themeColor="text1" w:themeTint="BF" w:themeShade="FF"/>
          <w:sz w:val="22"/>
          <w:szCs w:val="22"/>
        </w:rPr>
        <w:t>that is</w:t>
      </w:r>
      <w:r w:rsidRPr="55B65A8A" w:rsidR="00AE62E8">
        <w:rPr>
          <w:rFonts w:ascii="Arial Nova" w:hAnsi="Arial Nova" w:eastAsia="Arial Nova" w:cs="Arial Nova"/>
          <w:color w:val="404040" w:themeColor="text1" w:themeTint="BF" w:themeShade="FF"/>
          <w:sz w:val="22"/>
          <w:szCs w:val="22"/>
        </w:rPr>
        <w:t xml:space="preserve"> generically applicable and immutable.</w:t>
      </w:r>
    </w:p>
    <w:p w:rsidR="00D90322" w:rsidP="55B65A8A" w:rsidRDefault="00D90322" w14:paraId="5710D1C5"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5710D1C6" w14:textId="6003495B">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Now that we have a supporting workflow, we can make it into a good library activity by following the outline above. Ensure your workflow is as reliable as possible by keeping it simple and </w:t>
      </w:r>
      <w:r w:rsidRPr="55B65A8A" w:rsidR="00AE62E8">
        <w:rPr>
          <w:rFonts w:ascii="Arial Nova" w:hAnsi="Arial Nova" w:eastAsia="Arial Nova" w:cs="Arial Nova"/>
          <w:color w:val="404040" w:themeColor="text1" w:themeTint="BF" w:themeShade="FF"/>
          <w:sz w:val="22"/>
          <w:szCs w:val="22"/>
        </w:rPr>
        <w:t>utilizing</w:t>
      </w:r>
      <w:r w:rsidRPr="55B65A8A" w:rsidR="00AE62E8">
        <w:rPr>
          <w:rFonts w:ascii="Arial Nova" w:hAnsi="Arial Nova" w:eastAsia="Arial Nova" w:cs="Arial Nova"/>
          <w:color w:val="404040" w:themeColor="text1" w:themeTint="BF" w:themeShade="FF"/>
          <w:sz w:val="22"/>
          <w:szCs w:val="22"/>
        </w:rPr>
        <w:t xml:space="preserve"> universal selectors. Using informative argument names (</w:t>
      </w:r>
      <w:r w:rsidRPr="55B65A8A" w:rsidR="00901F7B">
        <w:rPr>
          <w:rFonts w:ascii="Arial Nova" w:hAnsi="Arial Nova" w:eastAsia="Arial Nova" w:cs="Arial Nova"/>
          <w:color w:val="404040" w:themeColor="text1" w:themeTint="BF" w:themeShade="FF"/>
          <w:sz w:val="22"/>
          <w:szCs w:val="22"/>
        </w:rPr>
        <w:t>o</w:t>
      </w:r>
      <w:r w:rsidRPr="55B65A8A" w:rsidR="00AE62E8">
        <w:rPr>
          <w:rFonts w:ascii="Arial Nova" w:hAnsi="Arial Nova" w:eastAsia="Arial Nova" w:cs="Arial Nova"/>
          <w:color w:val="404040" w:themeColor="text1" w:themeTint="BF" w:themeShade="FF"/>
          <w:sz w:val="22"/>
          <w:szCs w:val="22"/>
        </w:rPr>
        <w:t>nce you publish a library, all the workflows use arguments for IO), making sure that the build language (naming convention and field ordering) is the same as the other activities in the library, and making sure that the tooltip is present. Tooltips have a special place in the workflow file and can be filled out under project settings.</w:t>
      </w:r>
    </w:p>
    <w:p w:rsidR="00D90322" w:rsidP="55B65A8A" w:rsidRDefault="00D90322" w14:paraId="5710D1C7"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43881BEF" w14:textId="3B81D23B">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Application types and their relation to libraries are another important consideration when deciding which library activities should be built and which should be reconsidered or approached differently. Consumed product applications are applications that your business consumes as a product; these are the things that you pay for, like Office 365 &amp; </w:t>
      </w:r>
      <w:r w:rsidRPr="55B65A8A" w:rsidR="00901F7B">
        <w:rPr>
          <w:rFonts w:ascii="Arial Nova" w:hAnsi="Arial Nova" w:eastAsia="Arial Nova" w:cs="Arial Nova"/>
          <w:color w:val="404040" w:themeColor="text1" w:themeTint="BF" w:themeShade="FF"/>
          <w:sz w:val="22"/>
          <w:szCs w:val="22"/>
        </w:rPr>
        <w:t>Monday</w:t>
      </w:r>
      <w:r w:rsidRPr="55B65A8A" w:rsidR="00AE62E8">
        <w:rPr>
          <w:rFonts w:ascii="Arial Nova" w:hAnsi="Arial Nova" w:eastAsia="Arial Nova" w:cs="Arial Nova"/>
          <w:color w:val="404040" w:themeColor="text1" w:themeTint="BF" w:themeShade="FF"/>
          <w:sz w:val="22"/>
          <w:szCs w:val="22"/>
        </w:rPr>
        <w:t xml:space="preserve"> These sorts of applications are often subject to frequent UI/UX updates, which often lead to breakage and maintenance. When building library activities, in general, you </w:t>
      </w:r>
      <w:r w:rsidRPr="55B65A8A" w:rsidR="0D9C6E7B">
        <w:rPr>
          <w:rFonts w:ascii="Arial Nova" w:hAnsi="Arial Nova" w:eastAsia="Arial Nova" w:cs="Arial Nova"/>
          <w:color w:val="404040" w:themeColor="text1" w:themeTint="BF" w:themeShade="FF"/>
          <w:sz w:val="22"/>
          <w:szCs w:val="22"/>
        </w:rPr>
        <w:t>do not</w:t>
      </w:r>
      <w:r w:rsidRPr="55B65A8A" w:rsidR="5BAF15B4">
        <w:rPr>
          <w:rFonts w:ascii="Arial Nova" w:hAnsi="Arial Nova" w:eastAsia="Arial Nova" w:cs="Arial Nova"/>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want to build activities on top of UI/UX that </w:t>
      </w:r>
      <w:r w:rsidRPr="55B65A8A" w:rsidR="00AE62E8">
        <w:rPr>
          <w:rFonts w:ascii="Arial Nova" w:hAnsi="Arial Nova" w:eastAsia="Arial Nova" w:cs="Arial Nova"/>
          <w:color w:val="404040" w:themeColor="text1" w:themeTint="BF" w:themeShade="FF"/>
          <w:sz w:val="22"/>
          <w:szCs w:val="22"/>
        </w:rPr>
        <w:t>is</w:t>
      </w:r>
      <w:r w:rsidRPr="55B65A8A" w:rsidR="00AE62E8">
        <w:rPr>
          <w:rFonts w:ascii="Arial Nova" w:hAnsi="Arial Nova" w:eastAsia="Arial Nova" w:cs="Arial Nova"/>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frequently</w:t>
      </w:r>
      <w:r w:rsidRPr="55B65A8A" w:rsidR="00AE62E8">
        <w:rPr>
          <w:rFonts w:ascii="Arial Nova" w:hAnsi="Arial Nova" w:eastAsia="Arial Nova" w:cs="Arial Nova"/>
          <w:color w:val="404040" w:themeColor="text1" w:themeTint="BF" w:themeShade="FF"/>
          <w:sz w:val="22"/>
          <w:szCs w:val="22"/>
        </w:rPr>
        <w:t xml:space="preserve"> updated, as they </w:t>
      </w:r>
      <w:r w:rsidRPr="55B65A8A" w:rsidR="6416087F">
        <w:rPr>
          <w:rFonts w:ascii="Arial Nova" w:hAnsi="Arial Nova" w:eastAsia="Arial Nova" w:cs="Arial Nova"/>
          <w:color w:val="404040" w:themeColor="text1" w:themeTint="BF" w:themeShade="FF"/>
          <w:sz w:val="22"/>
          <w:szCs w:val="22"/>
        </w:rPr>
        <w:t>do not</w:t>
      </w:r>
      <w:r w:rsidRPr="55B65A8A" w:rsidR="387E1F8E">
        <w:rPr>
          <w:rFonts w:ascii="Arial Nova" w:hAnsi="Arial Nova" w:eastAsia="Arial Nova" w:cs="Arial Nova"/>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provide a stable base for this kind of automation. </w:t>
      </w:r>
    </w:p>
    <w:p w:rsidR="00D90322" w:rsidP="55B65A8A" w:rsidRDefault="00D90322" w14:paraId="48B56428" w14:textId="53F4C94F">
      <w:pPr>
        <w:spacing w:before="120" w:after="120"/>
        <w:rPr>
          <w:rFonts w:ascii="Arial Nova" w:hAnsi="Arial Nova" w:eastAsia="Arial Nova" w:cs="Arial Nova"/>
          <w:color w:val="404040" w:themeColor="text1" w:themeTint="BF" w:themeShade="FF"/>
          <w:sz w:val="22"/>
          <w:szCs w:val="22"/>
        </w:rPr>
      </w:pPr>
    </w:p>
    <w:p w:rsidR="00D90322" w:rsidP="55B65A8A" w:rsidRDefault="70A29A88" w14:paraId="5710D1C9" w14:textId="40F2574E">
      <w:pPr>
        <w:spacing w:before="120" w:after="120"/>
        <w:rPr>
          <w:rFonts w:ascii="Arial Nova" w:hAnsi="Arial Nova" w:eastAsia="Arial Nova" w:cs="Arial Nova"/>
          <w:color w:val="404040" w:themeColor="text1" w:themeTint="BF" w:themeShade="FF"/>
          <w:sz w:val="22"/>
          <w:szCs w:val="22"/>
        </w:rPr>
      </w:pPr>
      <w:r w:rsidRPr="55B65A8A" w:rsidR="70A29A88">
        <w:rPr>
          <w:rFonts w:ascii="Arial Nova" w:hAnsi="Arial Nova" w:eastAsia="Arial Nova" w:cs="Arial Nova"/>
          <w:color w:val="404040" w:themeColor="text1" w:themeTint="BF" w:themeShade="FF"/>
          <w:sz w:val="22"/>
          <w:szCs w:val="22"/>
        </w:rPr>
        <w:t>T</w:t>
      </w:r>
      <w:r w:rsidRPr="55B65A8A" w:rsidR="00AE62E8">
        <w:rPr>
          <w:rFonts w:ascii="Arial Nova" w:hAnsi="Arial Nova" w:eastAsia="Arial Nova" w:cs="Arial Nova"/>
          <w:color w:val="404040" w:themeColor="text1" w:themeTint="BF" w:themeShade="FF"/>
          <w:sz w:val="22"/>
          <w:szCs w:val="22"/>
        </w:rPr>
        <w:t xml:space="preserve">here </w:t>
      </w:r>
      <w:r w:rsidRPr="55B65A8A" w:rsidR="17D24349">
        <w:rPr>
          <w:rFonts w:ascii="Arial Nova" w:hAnsi="Arial Nova" w:eastAsia="Arial Nova" w:cs="Arial Nova"/>
          <w:color w:val="404040" w:themeColor="text1" w:themeTint="BF" w:themeShade="FF"/>
          <w:sz w:val="22"/>
          <w:szCs w:val="22"/>
        </w:rPr>
        <w:t>are</w:t>
      </w:r>
      <w:r w:rsidRPr="55B65A8A" w:rsidR="00AE62E8">
        <w:rPr>
          <w:rFonts w:ascii="Arial Nova" w:hAnsi="Arial Nova" w:eastAsia="Arial Nova" w:cs="Arial Nova"/>
          <w:color w:val="404040" w:themeColor="text1" w:themeTint="BF" w:themeShade="FF"/>
          <w:sz w:val="22"/>
          <w:szCs w:val="22"/>
        </w:rPr>
        <w:t xml:space="preserve"> applications that, if needed, you can encapsulate with little worry. These are called </w:t>
      </w:r>
      <w:r w:rsidRPr="55B65A8A" w:rsidR="58D4BAE2">
        <w:rPr>
          <w:rFonts w:ascii="Arial Nova" w:hAnsi="Arial Nova" w:eastAsia="Arial Nova" w:cs="Arial Nova"/>
          <w:color w:val="404040" w:themeColor="text1" w:themeTint="BF" w:themeShade="FF"/>
          <w:sz w:val="22"/>
          <w:szCs w:val="22"/>
        </w:rPr>
        <w:t>I</w:t>
      </w:r>
      <w:r w:rsidRPr="55B65A8A" w:rsidR="00AE62E8">
        <w:rPr>
          <w:rFonts w:ascii="Arial Nova" w:hAnsi="Arial Nova" w:eastAsia="Arial Nova" w:cs="Arial Nova"/>
          <w:color w:val="404040" w:themeColor="text1" w:themeTint="BF" w:themeShade="FF"/>
          <w:sz w:val="22"/>
          <w:szCs w:val="22"/>
        </w:rPr>
        <w:t xml:space="preserve">nfrastructure applications. </w:t>
      </w:r>
      <w:bookmarkStart w:name="_Int_PaxL9DgG" w:id="2081404365"/>
      <w:r w:rsidRPr="55B65A8A" w:rsidR="00AE62E8">
        <w:rPr>
          <w:rFonts w:ascii="Arial Nova" w:hAnsi="Arial Nova" w:eastAsia="Arial Nova" w:cs="Arial Nova"/>
          <w:color w:val="404040" w:themeColor="text1" w:themeTint="BF" w:themeShade="FF"/>
          <w:sz w:val="22"/>
          <w:szCs w:val="22"/>
        </w:rPr>
        <w:t>Generally, they</w:t>
      </w:r>
      <w:bookmarkEnd w:id="2081404365"/>
      <w:r w:rsidRPr="55B65A8A" w:rsidR="00AE62E8">
        <w:rPr>
          <w:rFonts w:ascii="Arial Nova" w:hAnsi="Arial Nova" w:eastAsia="Arial Nova" w:cs="Arial Nova"/>
          <w:color w:val="404040" w:themeColor="text1" w:themeTint="BF" w:themeShade="FF"/>
          <w:sz w:val="22"/>
          <w:szCs w:val="22"/>
        </w:rPr>
        <w:t xml:space="preserve"> are under the control of your team or your IT team, and </w:t>
      </w:r>
      <w:r w:rsidRPr="55B65A8A" w:rsidR="4A2BF712">
        <w:rPr>
          <w:rFonts w:ascii="Arial Nova" w:hAnsi="Arial Nova" w:eastAsia="Arial Nova" w:cs="Arial Nova"/>
          <w:color w:val="404040" w:themeColor="text1" w:themeTint="BF" w:themeShade="FF"/>
          <w:sz w:val="22"/>
          <w:szCs w:val="22"/>
        </w:rPr>
        <w:t>do not</w:t>
      </w:r>
      <w:r w:rsidRPr="55B65A8A" w:rsidR="0916EB2F">
        <w:rPr>
          <w:rFonts w:ascii="Arial Nova" w:hAnsi="Arial Nova" w:eastAsia="Arial Nova" w:cs="Arial Nova"/>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have regular UI/UX changes (regular updates that </w:t>
      </w:r>
      <w:r w:rsidRPr="55B65A8A" w:rsidR="24DECE0C">
        <w:rPr>
          <w:rFonts w:ascii="Arial Nova" w:hAnsi="Arial Nova" w:eastAsia="Arial Nova" w:cs="Arial Nova"/>
          <w:color w:val="404040" w:themeColor="text1" w:themeTint="BF" w:themeShade="FF"/>
          <w:sz w:val="22"/>
          <w:szCs w:val="22"/>
        </w:rPr>
        <w:t>do not</w:t>
      </w:r>
      <w:r w:rsidRPr="55B65A8A" w:rsidR="00AE62E8">
        <w:rPr>
          <w:rFonts w:ascii="Arial Nova" w:hAnsi="Arial Nova" w:eastAsia="Arial Nova" w:cs="Arial Nova"/>
          <w:color w:val="404040" w:themeColor="text1" w:themeTint="BF" w:themeShade="FF"/>
          <w:sz w:val="22"/>
          <w:szCs w:val="22"/>
        </w:rPr>
        <w:t xml:space="preserve"> change UI/UX or behaviors that the automation depends on </w:t>
      </w:r>
      <w:r w:rsidRPr="55B65A8A" w:rsidR="08865F35">
        <w:rPr>
          <w:rFonts w:ascii="Arial Nova" w:hAnsi="Arial Nova" w:eastAsia="Arial Nova" w:cs="Arial Nova"/>
          <w:color w:val="404040" w:themeColor="text1" w:themeTint="BF" w:themeShade="FF"/>
          <w:sz w:val="22"/>
          <w:szCs w:val="22"/>
        </w:rPr>
        <w:t>are not</w:t>
      </w:r>
      <w:r w:rsidRPr="55B65A8A" w:rsidR="00AE62E8">
        <w:rPr>
          <w:rFonts w:ascii="Arial Nova" w:hAnsi="Arial Nova" w:eastAsia="Arial Nova" w:cs="Arial Nova"/>
          <w:color w:val="404040" w:themeColor="text1" w:themeTint="BF" w:themeShade="FF"/>
          <w:sz w:val="22"/>
          <w:szCs w:val="22"/>
        </w:rPr>
        <w:t xml:space="preserve"> important here). Alternatively, if you have a consumed product application that </w:t>
      </w:r>
      <w:r w:rsidRPr="55B65A8A" w:rsidR="00AE62E8">
        <w:rPr>
          <w:rFonts w:ascii="Arial Nova" w:hAnsi="Arial Nova" w:eastAsia="Arial Nova" w:cs="Arial Nova"/>
          <w:b w:val="1"/>
          <w:bCs w:val="1"/>
          <w:color w:val="404040" w:themeColor="text1" w:themeTint="BF" w:themeShade="FF"/>
          <w:sz w:val="22"/>
          <w:szCs w:val="22"/>
        </w:rPr>
        <w:t>serves a supporting role in your automation</w:t>
      </w:r>
      <w:r w:rsidRPr="55B65A8A" w:rsidR="00AE62E8">
        <w:rPr>
          <w:rFonts w:ascii="Arial Nova" w:hAnsi="Arial Nova" w:eastAsia="Arial Nova" w:cs="Arial Nova"/>
          <w:b w:val="1"/>
          <w:bCs w:val="1"/>
          <w:color w:val="404040" w:themeColor="text1" w:themeTint="BF" w:themeShade="FF"/>
          <w:sz w:val="22"/>
          <w:szCs w:val="22"/>
        </w:rPr>
        <w:t>s</w:t>
      </w:r>
      <w:r w:rsidRPr="55B65A8A" w:rsidR="00AE62E8">
        <w:rPr>
          <w:rFonts w:ascii="Arial Nova" w:hAnsi="Arial Nova" w:eastAsia="Arial Nova" w:cs="Arial Nova"/>
          <w:b w:val="1"/>
          <w:bCs w:val="1"/>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and </w:t>
      </w:r>
      <w:r w:rsidRPr="55B65A8A" w:rsidR="0B4BE5FC">
        <w:rPr>
          <w:rFonts w:ascii="Arial Nova" w:hAnsi="Arial Nova" w:eastAsia="Arial Nova" w:cs="Arial Nova"/>
          <w:color w:val="404040" w:themeColor="text1" w:themeTint="BF" w:themeShade="FF"/>
          <w:sz w:val="22"/>
          <w:szCs w:val="22"/>
        </w:rPr>
        <w:t>does not</w:t>
      </w:r>
      <w:r w:rsidRPr="55B65A8A" w:rsidR="00AE62E8">
        <w:rPr>
          <w:rFonts w:ascii="Arial Nova" w:hAnsi="Arial Nova" w:eastAsia="Arial Nova" w:cs="Arial Nova"/>
          <w:color w:val="404040" w:themeColor="text1" w:themeTint="BF" w:themeShade="FF"/>
          <w:sz w:val="22"/>
          <w:szCs w:val="22"/>
        </w:rPr>
        <w:t xml:space="preserve"> suffer regular UI/UX updates, you can use it as infrastructure when </w:t>
      </w:r>
      <w:r w:rsidRPr="55B65A8A" w:rsidR="00AE62E8">
        <w:rPr>
          <w:rFonts w:ascii="Arial Nova" w:hAnsi="Arial Nova" w:eastAsia="Arial Nova" w:cs="Arial Nova"/>
          <w:color w:val="404040" w:themeColor="text1" w:themeTint="BF" w:themeShade="FF"/>
          <w:sz w:val="22"/>
          <w:szCs w:val="22"/>
        </w:rPr>
        <w:t>required</w:t>
      </w:r>
      <w:r w:rsidRPr="55B65A8A" w:rsidR="00AE62E8">
        <w:rPr>
          <w:rFonts w:ascii="Arial Nova" w:hAnsi="Arial Nova" w:eastAsia="Arial Nova" w:cs="Arial Nova"/>
          <w:color w:val="404040" w:themeColor="text1" w:themeTint="BF" w:themeShade="FF"/>
          <w:sz w:val="22"/>
          <w:szCs w:val="22"/>
        </w:rPr>
        <w:t>.</w:t>
      </w:r>
      <w:r w:rsidRPr="55B65A8A" w:rsidR="00F05314">
        <w:rPr>
          <w:rFonts w:ascii="Arial Nova" w:hAnsi="Arial Nova" w:eastAsia="Arial Nova" w:cs="Arial Nova"/>
          <w:color w:val="404040" w:themeColor="text1" w:themeTint="BF" w:themeShade="FF"/>
          <w:sz w:val="22"/>
          <w:szCs w:val="22"/>
        </w:rPr>
        <w:t xml:space="preserve"> This is called</w:t>
      </w:r>
      <w:r w:rsidRPr="55B65A8A" w:rsidR="001379EA">
        <w:rPr>
          <w:rFonts w:ascii="Arial Nova" w:hAnsi="Arial Nova" w:eastAsia="Arial Nova" w:cs="Arial Nova"/>
          <w:color w:val="404040" w:themeColor="text1" w:themeTint="BF" w:themeShade="FF"/>
          <w:sz w:val="22"/>
          <w:szCs w:val="22"/>
        </w:rPr>
        <w:t xml:space="preserve"> </w:t>
      </w:r>
      <w:r w:rsidRPr="55B65A8A" w:rsidR="001379EA">
        <w:rPr>
          <w:rFonts w:ascii="Arial Nova" w:hAnsi="Arial Nova" w:eastAsia="Arial Nova" w:cs="Arial Nova"/>
          <w:color w:val="404040" w:themeColor="text1" w:themeTint="BF" w:themeShade="FF"/>
          <w:sz w:val="22"/>
          <w:szCs w:val="22"/>
        </w:rPr>
        <w:t>Consumed</w:t>
      </w:r>
      <w:r w:rsidRPr="55B65A8A" w:rsidR="001379EA">
        <w:rPr>
          <w:rFonts w:ascii="Arial Nova" w:hAnsi="Arial Nova" w:eastAsia="Arial Nova" w:cs="Arial Nova"/>
          <w:color w:val="404040" w:themeColor="text1" w:themeTint="BF" w:themeShade="FF"/>
          <w:sz w:val="22"/>
          <w:szCs w:val="22"/>
        </w:rPr>
        <w:t xml:space="preserve"> product as </w:t>
      </w:r>
      <w:r w:rsidRPr="55B65A8A" w:rsidR="001379EA">
        <w:rPr>
          <w:rFonts w:ascii="Arial Nova" w:hAnsi="Arial Nova" w:eastAsia="Arial Nova" w:cs="Arial Nova"/>
          <w:color w:val="404040" w:themeColor="text1" w:themeTint="BF" w:themeShade="FF"/>
          <w:sz w:val="22"/>
          <w:szCs w:val="22"/>
        </w:rPr>
        <w:t>Infrastructure</w:t>
      </w:r>
      <w:r w:rsidRPr="55B65A8A" w:rsidR="001379EA">
        <w:rPr>
          <w:rFonts w:ascii="Arial Nova" w:hAnsi="Arial Nova" w:eastAsia="Arial Nova" w:cs="Arial Nova"/>
          <w:color w:val="404040" w:themeColor="text1" w:themeTint="BF" w:themeShade="FF"/>
          <w:sz w:val="22"/>
          <w:szCs w:val="22"/>
        </w:rPr>
        <w:t>.</w:t>
      </w:r>
      <w:r w:rsidRPr="55B65A8A" w:rsidR="00AE62E8">
        <w:rPr>
          <w:rFonts w:ascii="Arial Nova" w:hAnsi="Arial Nova" w:eastAsia="Arial Nova" w:cs="Arial Nova"/>
          <w:color w:val="404040" w:themeColor="text1" w:themeTint="BF" w:themeShade="FF"/>
          <w:sz w:val="22"/>
          <w:szCs w:val="22"/>
        </w:rPr>
        <w:t xml:space="preserve"> Just make </w:t>
      </w:r>
      <w:r w:rsidRPr="55B65A8A" w:rsidR="2EE1C2B7">
        <w:rPr>
          <w:rFonts w:ascii="Arial Nova" w:hAnsi="Arial Nova" w:eastAsia="Arial Nova" w:cs="Arial Nova"/>
          <w:color w:val="404040" w:themeColor="text1" w:themeTint="BF" w:themeShade="FF"/>
          <w:sz w:val="22"/>
          <w:szCs w:val="22"/>
        </w:rPr>
        <w:t>sure that</w:t>
      </w:r>
      <w:r w:rsidRPr="55B65A8A" w:rsidR="00AE62E8">
        <w:rPr>
          <w:rFonts w:ascii="Arial Nova" w:hAnsi="Arial Nova" w:eastAsia="Arial Nova" w:cs="Arial Nova"/>
          <w:color w:val="404040" w:themeColor="text1" w:themeTint="BF" w:themeShade="FF"/>
          <w:sz w:val="22"/>
          <w:szCs w:val="22"/>
        </w:rPr>
        <w:t xml:space="preserve"> what </w:t>
      </w:r>
      <w:r w:rsidRPr="55B65A8A" w:rsidR="2C7375A7">
        <w:rPr>
          <w:rFonts w:ascii="Arial Nova" w:hAnsi="Arial Nova" w:eastAsia="Arial Nova" w:cs="Arial Nova"/>
          <w:color w:val="404040" w:themeColor="text1" w:themeTint="BF" w:themeShade="FF"/>
          <w:sz w:val="22"/>
          <w:szCs w:val="22"/>
        </w:rPr>
        <w:t>you are</w:t>
      </w:r>
      <w:r w:rsidRPr="55B65A8A" w:rsidR="00AE62E8">
        <w:rPr>
          <w:rFonts w:ascii="Arial Nova" w:hAnsi="Arial Nova" w:eastAsia="Arial Nova" w:cs="Arial Nova"/>
          <w:color w:val="404040" w:themeColor="text1" w:themeTint="BF" w:themeShade="FF"/>
          <w:sz w:val="22"/>
          <w:szCs w:val="22"/>
        </w:rPr>
        <w:t xml:space="preserve"> encapsulating is stable for RPA</w:t>
      </w:r>
      <w:r w:rsidRPr="55B65A8A" w:rsidR="117FFE9D">
        <w:rPr>
          <w:rFonts w:ascii="Arial Nova" w:hAnsi="Arial Nova" w:eastAsia="Arial Nova" w:cs="Arial Nova"/>
          <w:color w:val="404040" w:themeColor="text1" w:themeTint="BF" w:themeShade="FF"/>
          <w:sz w:val="22"/>
          <w:szCs w:val="22"/>
        </w:rPr>
        <w:t>.</w:t>
      </w:r>
    </w:p>
    <w:p w:rsidR="00D90322" w:rsidP="55B65A8A" w:rsidRDefault="00D90322" w14:paraId="5710D1CA"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5710D1CB" w14:textId="1BAE4832">
      <w:pPr>
        <w:spacing w:before="120" w:after="120"/>
        <w:rPr>
          <w:rFonts w:ascii="Arial Nova" w:hAnsi="Arial Nova" w:eastAsia="Arial Nova" w:cs="Arial Nova"/>
          <w:color w:val="404040" w:themeColor="text1" w:themeTint="BF" w:themeShade="FF"/>
          <w:sz w:val="22"/>
          <w:szCs w:val="22"/>
        </w:rPr>
      </w:pPr>
      <w:r w:rsidRPr="55B65A8A" w:rsidR="33DB1A21">
        <w:rPr>
          <w:rFonts w:ascii="Arial Nova" w:hAnsi="Arial Nova" w:eastAsia="Arial Nova" w:cs="Arial Nova"/>
          <w:color w:val="404040" w:themeColor="text1" w:themeTint="BF" w:themeShade="FF"/>
          <w:sz w:val="22"/>
          <w:szCs w:val="22"/>
        </w:rPr>
        <w:t>It is</w:t>
      </w:r>
      <w:r w:rsidRPr="55B65A8A" w:rsidR="00AE62E8">
        <w:rPr>
          <w:rFonts w:ascii="Arial Nova" w:hAnsi="Arial Nova" w:eastAsia="Arial Nova" w:cs="Arial Nova"/>
          <w:color w:val="404040" w:themeColor="text1" w:themeTint="BF" w:themeShade="FF"/>
          <w:sz w:val="22"/>
          <w:szCs w:val="22"/>
        </w:rPr>
        <w:t xml:space="preserve"> recommended that the pool of developers building a library be kept smaller than the team that consumes it - that way, there will be a single (or multiple) point(s) of contact for issues and for vetting new flows that go into the library. </w:t>
      </w:r>
    </w:p>
    <w:p w:rsidR="00D90322" w:rsidRDefault="00D90322" w14:paraId="5710D1CC" w14:textId="77777777">
      <w:pPr>
        <w:spacing w:before="120" w:after="120"/>
      </w:pPr>
    </w:p>
    <w:p w:rsidR="00D90322" w:rsidP="5FEC35A3" w:rsidRDefault="00AE62E8" w14:paraId="5710D1CD" w14:textId="27C6F93A">
      <w:pPr>
        <w:pStyle w:val="Normal"/>
        <w:spacing w:before="240" w:after="240"/>
        <w:ind w:left="0" w:hanging="0"/>
      </w:pPr>
      <w:r w:rsidRPr="5FEC35A3" w:rsidR="2A3578B2">
        <w:rPr>
          <w:rFonts w:ascii="Roboto" w:hAnsi="Roboto" w:eastAsia="Roboto" w:cs="Roboto"/>
          <w:b w:val="1"/>
          <w:bCs w:val="1"/>
          <w:i w:val="0"/>
          <w:iCs w:val="0"/>
          <w:caps w:val="0"/>
          <w:smallCaps w:val="0"/>
          <w:noProof w:val="0"/>
          <w:color w:val="353744"/>
          <w:sz w:val="28"/>
          <w:szCs w:val="28"/>
          <w:lang w:val="en"/>
        </w:rPr>
        <w:t>What</w:t>
      </w:r>
      <w:r w:rsidRPr="5FEC35A3" w:rsidR="2A3578B2">
        <w:rPr>
          <w:rFonts w:ascii="Roboto" w:hAnsi="Roboto" w:eastAsia="Roboto" w:cs="Roboto"/>
          <w:b w:val="1"/>
          <w:bCs w:val="1"/>
          <w:i w:val="0"/>
          <w:iCs w:val="0"/>
          <w:caps w:val="0"/>
          <w:smallCaps w:val="0"/>
          <w:noProof w:val="0"/>
          <w:color w:val="353744"/>
          <w:sz w:val="28"/>
          <w:szCs w:val="28"/>
          <w:lang w:val="en"/>
        </w:rPr>
        <w:t xml:space="preserve"> Makes a Good Template?</w:t>
      </w:r>
    </w:p>
    <w:p w:rsidR="00D90322" w:rsidP="55B65A8A" w:rsidRDefault="00AE62E8" w14:paraId="5710D1CE" w14:textId="77777777">
      <w:pPr>
        <w:spacing w:before="120" w:after="120"/>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 xml:space="preserve">A good template is either process-agnostic, application-agnostic, or both. A template should either focus on a single application while </w:t>
      </w:r>
      <w:r w:rsidRPr="55B65A8A" w:rsidR="00AE62E8">
        <w:rPr>
          <w:rFonts w:ascii="Arial Nova" w:hAnsi="Arial Nova" w:eastAsia="Arial Nova" w:cs="Arial Nova"/>
          <w:color w:val="404040" w:themeColor="text1" w:themeTint="BF" w:themeShade="FF"/>
          <w:sz w:val="22"/>
          <w:szCs w:val="22"/>
        </w:rPr>
        <w:t>remaining</w:t>
      </w:r>
      <w:r w:rsidRPr="55B65A8A" w:rsidR="00AE62E8">
        <w:rPr>
          <w:rFonts w:ascii="Arial Nova" w:hAnsi="Arial Nova" w:eastAsia="Arial Nova" w:cs="Arial Nova"/>
          <w:color w:val="404040" w:themeColor="text1" w:themeTint="BF" w:themeShade="FF"/>
          <w:sz w:val="22"/>
          <w:szCs w:val="22"/>
        </w:rPr>
        <w:t xml:space="preserve"> flexible enough to perform multiple processes or be designed to perform a specific type of process, leaving the application to the developer.</w:t>
      </w:r>
    </w:p>
    <w:p w:rsidR="00D90322" w:rsidP="55B65A8A" w:rsidRDefault="00D90322" w14:paraId="5710D1CF"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5710D1D0" w14:textId="5CCA4433">
      <w:pPr>
        <w:spacing w:before="120" w:after="120"/>
        <w:rPr>
          <w:rFonts w:ascii="Arial Nova" w:hAnsi="Arial Nova" w:eastAsia="Arial Nova" w:cs="Arial Nova"/>
          <w:color w:val="404040" w:themeColor="text1" w:themeTint="BF" w:themeShade="FF"/>
          <w:sz w:val="20"/>
          <w:szCs w:val="20"/>
        </w:rPr>
      </w:pPr>
      <w:bookmarkStart w:name="_Int_iA8OrXpL" w:id="1991548280"/>
      <w:r w:rsidRPr="55B65A8A" w:rsidR="00AE62E8">
        <w:rPr>
          <w:rFonts w:ascii="Arial Nova" w:hAnsi="Arial Nova" w:eastAsia="Arial Nova" w:cs="Arial Nova"/>
          <w:color w:val="404040" w:themeColor="text1" w:themeTint="BF" w:themeShade="FF"/>
          <w:sz w:val="22"/>
          <w:szCs w:val="22"/>
        </w:rPr>
        <w:t>Let's</w:t>
      </w:r>
      <w:bookmarkEnd w:id="1991548280"/>
      <w:r w:rsidRPr="55B65A8A" w:rsidR="00AE62E8">
        <w:rPr>
          <w:rFonts w:ascii="Arial Nova" w:hAnsi="Arial Nova" w:eastAsia="Arial Nova" w:cs="Arial Nova"/>
          <w:color w:val="404040" w:themeColor="text1" w:themeTint="BF" w:themeShade="FF"/>
          <w:sz w:val="22"/>
          <w:szCs w:val="22"/>
        </w:rPr>
        <w:t xml:space="preserve"> say, as an example of an application-focused template, we want to create something to accelerate automation development in Epic. What are we going to need? Considering that, instead of a single process, </w:t>
      </w:r>
      <w:r w:rsidRPr="55B65A8A" w:rsidR="37FB1E27">
        <w:rPr>
          <w:rFonts w:ascii="Arial Nova" w:hAnsi="Arial Nova" w:eastAsia="Arial Nova" w:cs="Arial Nova"/>
          <w:color w:val="404040" w:themeColor="text1" w:themeTint="BF" w:themeShade="FF"/>
          <w:sz w:val="22"/>
          <w:szCs w:val="22"/>
        </w:rPr>
        <w:t>we are</w:t>
      </w:r>
      <w:r w:rsidRPr="55B65A8A" w:rsidR="00AE62E8">
        <w:rPr>
          <w:rFonts w:ascii="Arial Nova" w:hAnsi="Arial Nova" w:eastAsia="Arial Nova" w:cs="Arial Nova"/>
          <w:color w:val="404040" w:themeColor="text1" w:themeTint="BF" w:themeShade="FF"/>
          <w:sz w:val="22"/>
          <w:szCs w:val="22"/>
        </w:rPr>
        <w:t xml:space="preserve"> examining the </w:t>
      </w:r>
      <w:bookmarkStart w:name="_Int_ImRUpOPM" w:id="560402992"/>
      <w:r w:rsidRPr="55B65A8A" w:rsidR="00AE62E8">
        <w:rPr>
          <w:rFonts w:ascii="Arial Nova" w:hAnsi="Arial Nova" w:eastAsia="Arial Nova" w:cs="Arial Nova"/>
          <w:color w:val="404040" w:themeColor="text1" w:themeTint="BF" w:themeShade="FF"/>
          <w:sz w:val="22"/>
          <w:szCs w:val="22"/>
        </w:rPr>
        <w:t>entire set</w:t>
      </w:r>
      <w:bookmarkEnd w:id="560402992"/>
      <w:r w:rsidRPr="55B65A8A" w:rsidR="00AE62E8">
        <w:rPr>
          <w:rFonts w:ascii="Arial Nova" w:hAnsi="Arial Nova" w:eastAsia="Arial Nova" w:cs="Arial Nova"/>
          <w:color w:val="404040" w:themeColor="text1" w:themeTint="BF" w:themeShade="FF"/>
          <w:sz w:val="22"/>
          <w:szCs w:val="22"/>
        </w:rPr>
        <w:t xml:space="preserve"> of operations in </w:t>
      </w:r>
      <w:r w:rsidRPr="55B65A8A" w:rsidR="2E40FEBF">
        <w:rPr>
          <w:rFonts w:ascii="Arial Nova" w:hAnsi="Arial Nova" w:eastAsia="Arial Nova" w:cs="Arial Nova"/>
          <w:color w:val="404040" w:themeColor="text1" w:themeTint="BF" w:themeShade="FF"/>
          <w:sz w:val="22"/>
          <w:szCs w:val="22"/>
        </w:rPr>
        <w:t>Epic;</w:t>
      </w:r>
      <w:r w:rsidRPr="55B65A8A" w:rsidR="00AE62E8">
        <w:rPr>
          <w:rFonts w:ascii="Arial Nova" w:hAnsi="Arial Nova" w:eastAsia="Arial Nova" w:cs="Arial Nova"/>
          <w:color w:val="404040" w:themeColor="text1" w:themeTint="BF" w:themeShade="FF"/>
          <w:sz w:val="22"/>
          <w:szCs w:val="22"/>
        </w:rPr>
        <w:t xml:space="preserve"> we will </w:t>
      </w:r>
      <w:r w:rsidRPr="55B65A8A" w:rsidR="708B4BC8">
        <w:rPr>
          <w:rFonts w:ascii="Arial Nova" w:hAnsi="Arial Nova" w:eastAsia="Arial Nova" w:cs="Arial Nova"/>
          <w:color w:val="404040" w:themeColor="text1" w:themeTint="BF" w:themeShade="FF"/>
          <w:sz w:val="22"/>
          <w:szCs w:val="22"/>
        </w:rPr>
        <w:t>end</w:t>
      </w:r>
      <w:r w:rsidRPr="55B65A8A" w:rsidR="00AE62E8">
        <w:rPr>
          <w:rFonts w:ascii="Arial Nova" w:hAnsi="Arial Nova" w:eastAsia="Arial Nova" w:cs="Arial Nova"/>
          <w:color w:val="404040" w:themeColor="text1" w:themeTint="BF" w:themeShade="FF"/>
          <w:sz w:val="22"/>
          <w:szCs w:val="22"/>
        </w:rPr>
        <w:t xml:space="preserve"> up building several competing workflows. We are sketching out the compartmentalized segments of several core </w:t>
      </w:r>
      <w:r w:rsidRPr="55B65A8A" w:rsidR="079D2921">
        <w:rPr>
          <w:rFonts w:ascii="Arial Nova" w:hAnsi="Arial Nova" w:eastAsia="Arial Nova" w:cs="Arial Nova"/>
          <w:color w:val="404040" w:themeColor="text1" w:themeTint="BF" w:themeShade="FF"/>
          <w:sz w:val="22"/>
          <w:szCs w:val="22"/>
        </w:rPr>
        <w:t>flows but</w:t>
      </w:r>
      <w:r w:rsidRPr="55B65A8A" w:rsidR="00AE62E8">
        <w:rPr>
          <w:rFonts w:ascii="Arial Nova" w:hAnsi="Arial Nova" w:eastAsia="Arial Nova" w:cs="Arial Nova"/>
          <w:color w:val="404040" w:themeColor="text1" w:themeTint="BF" w:themeShade="FF"/>
          <w:sz w:val="22"/>
          <w:szCs w:val="22"/>
        </w:rPr>
        <w:t xml:space="preserve"> leaving them as an unfinished collection so we can select which one to complete later. </w:t>
      </w:r>
    </w:p>
    <w:p w:rsidR="00D90322" w:rsidP="55B65A8A" w:rsidRDefault="00AE62E8" w14:paraId="5710D1D1" w14:textId="77777777">
      <w:pPr>
        <w:spacing w:before="120" w:after="120"/>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Compartmentalized examples that fall under the core of a process are:</w:t>
      </w:r>
    </w:p>
    <w:p w:rsidR="00D90322" w:rsidP="55B65A8A" w:rsidRDefault="00AE62E8" w14:paraId="5710D1D2" w14:textId="77777777">
      <w:pPr>
        <w:numPr>
          <w:ilvl w:val="0"/>
          <w:numId w:val="6"/>
        </w:numPr>
        <w:spacing w:before="24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Logins</w:t>
      </w:r>
    </w:p>
    <w:p w:rsidR="00D90322" w:rsidP="55B65A8A" w:rsidRDefault="00AE62E8" w14:paraId="5710D1D3" w14:textId="77777777">
      <w:pPr>
        <w:numPr>
          <w:ilvl w:val="0"/>
          <w:numId w:val="6"/>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Opening applications</w:t>
      </w:r>
    </w:p>
    <w:p w:rsidR="00D90322" w:rsidP="55B65A8A" w:rsidRDefault="00AE62E8" w14:paraId="5710D1D4" w14:textId="77777777">
      <w:pPr>
        <w:numPr>
          <w:ilvl w:val="0"/>
          <w:numId w:val="6"/>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Setting application state</w:t>
      </w:r>
    </w:p>
    <w:p w:rsidR="00D90322" w:rsidP="55B65A8A" w:rsidRDefault="00AE62E8" w14:paraId="5710D1D5" w14:textId="77777777">
      <w:pPr>
        <w:numPr>
          <w:ilvl w:val="0"/>
          <w:numId w:val="6"/>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Searching for accounts</w:t>
      </w:r>
    </w:p>
    <w:p w:rsidR="00D90322" w:rsidP="55B65A8A" w:rsidRDefault="00AE62E8" w14:paraId="5710D1D6" w14:textId="77777777">
      <w:pPr>
        <w:numPr>
          <w:ilvl w:val="0"/>
          <w:numId w:val="6"/>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Scraping/updating/uploading/editing data</w:t>
      </w:r>
    </w:p>
    <w:p w:rsidR="00D90322" w:rsidP="55B65A8A" w:rsidRDefault="00AE62E8" w14:paraId="5710D1D7" w14:textId="77777777">
      <w:pPr>
        <w:numPr>
          <w:ilvl w:val="0"/>
          <w:numId w:val="6"/>
        </w:numPr>
        <w:spacing w:before="120" w:after="24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 xml:space="preserve">Closing/resetting applications </w:t>
      </w:r>
    </w:p>
    <w:p w:rsidR="00D90322" w:rsidP="55B65A8A" w:rsidRDefault="00AE62E8" w14:paraId="5710D1D8" w14:textId="77777777">
      <w:pPr>
        <w:spacing w:before="120" w:after="120"/>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 xml:space="preserve">To prepare our template, we should build a framework of activities that covers each of these </w:t>
      </w:r>
      <w:r w:rsidRPr="55B65A8A" w:rsidR="00AE62E8">
        <w:rPr>
          <w:rFonts w:ascii="Arial Nova" w:hAnsi="Arial Nova" w:eastAsia="Arial Nova" w:cs="Arial Nova"/>
          <w:color w:val="404040" w:themeColor="text1" w:themeTint="BF" w:themeShade="FF"/>
          <w:sz w:val="22"/>
          <w:szCs w:val="22"/>
        </w:rPr>
        <w:t>component</w:t>
      </w:r>
      <w:r w:rsidRPr="55B65A8A" w:rsidR="00AE62E8">
        <w:rPr>
          <w:rFonts w:ascii="Arial Nova" w:hAnsi="Arial Nova" w:eastAsia="Arial Nova" w:cs="Arial Nova"/>
          <w:color w:val="404040" w:themeColor="text1" w:themeTint="BF" w:themeShade="FF"/>
          <w:sz w:val="22"/>
          <w:szCs w:val="22"/>
        </w:rPr>
        <w:t xml:space="preserve"> pieces, while leaving the more granular specifics available to the developer to complete. Doing this may involve building things and leaving them labeled but commented out, allowing for easy modification and updates.</w:t>
      </w:r>
    </w:p>
    <w:p w:rsidR="00D90322" w:rsidP="55B65A8A" w:rsidRDefault="00D90322" w14:paraId="5710D1D9"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7A474123" w14:textId="2637CE93">
      <w:pPr>
        <w:spacing w:before="120" w:after="120"/>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A good example of an application-agnostic template is the Robotic Enterprise Framework (technically both application-and process-agnostic), which effectively illustrates my point. It outlines a broadly defined business flow, leaving the specifics of what should be included in each section (</w:t>
      </w:r>
      <w:r w:rsidRPr="55B65A8A" w:rsidR="00AE62E8">
        <w:rPr>
          <w:rFonts w:ascii="Arial Nova" w:hAnsi="Arial Nova" w:eastAsia="Arial Nova" w:cs="Arial Nova"/>
          <w:color w:val="404040" w:themeColor="text1" w:themeTint="BF" w:themeShade="FF"/>
          <w:sz w:val="22"/>
          <w:szCs w:val="22"/>
        </w:rPr>
        <w:t>initiate</w:t>
      </w:r>
      <w:r w:rsidRPr="55B65A8A" w:rsidR="00AE62E8">
        <w:rPr>
          <w:rFonts w:ascii="Arial Nova" w:hAnsi="Arial Nova" w:eastAsia="Arial Nova" w:cs="Arial Nova"/>
          <w:color w:val="404040" w:themeColor="text1" w:themeTint="BF" w:themeShade="FF"/>
          <w:sz w:val="22"/>
          <w:szCs w:val="22"/>
        </w:rPr>
        <w:t xml:space="preserve"> all applications, </w:t>
      </w:r>
      <w:r w:rsidRPr="55B65A8A" w:rsidR="00AE62E8">
        <w:rPr>
          <w:rFonts w:ascii="Arial Nova" w:hAnsi="Arial Nova" w:eastAsia="Arial Nova" w:cs="Arial Nova"/>
          <w:color w:val="404040" w:themeColor="text1" w:themeTint="BF" w:themeShade="FF"/>
          <w:sz w:val="22"/>
          <w:szCs w:val="22"/>
        </w:rPr>
        <w:t>initiate</w:t>
      </w:r>
      <w:r w:rsidRPr="55B65A8A" w:rsidR="00AE62E8">
        <w:rPr>
          <w:rFonts w:ascii="Arial Nova" w:hAnsi="Arial Nova" w:eastAsia="Arial Nova" w:cs="Arial Nova"/>
          <w:color w:val="404040" w:themeColor="text1" w:themeTint="BF" w:themeShade="FF"/>
          <w:sz w:val="22"/>
          <w:szCs w:val="22"/>
        </w:rPr>
        <w:t xml:space="preserve"> all settings and processes) entirely to the developer. We can achieve a similar result by sketching out all the activities </w:t>
      </w:r>
      <w:r w:rsidRPr="55B65A8A" w:rsidR="00AE62E8">
        <w:rPr>
          <w:rFonts w:ascii="Arial Nova" w:hAnsi="Arial Nova" w:eastAsia="Arial Nova" w:cs="Arial Nova"/>
          <w:color w:val="404040" w:themeColor="text1" w:themeTint="BF" w:themeShade="FF"/>
          <w:sz w:val="22"/>
          <w:szCs w:val="22"/>
        </w:rPr>
        <w:t>required</w:t>
      </w:r>
      <w:r w:rsidRPr="55B65A8A" w:rsidR="00AE62E8">
        <w:rPr>
          <w:rFonts w:ascii="Arial Nova" w:hAnsi="Arial Nova" w:eastAsia="Arial Nova" w:cs="Arial Nova"/>
          <w:color w:val="404040" w:themeColor="text1" w:themeTint="BF" w:themeShade="FF"/>
          <w:sz w:val="22"/>
          <w:szCs w:val="22"/>
        </w:rPr>
        <w:t xml:space="preserve"> for a specific type of process. Whether </w:t>
      </w:r>
      <w:r w:rsidRPr="55B65A8A" w:rsidR="4E99E5C4">
        <w:rPr>
          <w:rFonts w:ascii="Arial Nova" w:hAnsi="Arial Nova" w:eastAsia="Arial Nova" w:cs="Arial Nova"/>
          <w:color w:val="404040" w:themeColor="text1" w:themeTint="BF" w:themeShade="FF"/>
          <w:sz w:val="22"/>
          <w:szCs w:val="22"/>
        </w:rPr>
        <w:t>it is</w:t>
      </w:r>
      <w:r w:rsidRPr="55B65A8A" w:rsidR="00AE62E8">
        <w:rPr>
          <w:rFonts w:ascii="Arial Nova" w:hAnsi="Arial Nova" w:eastAsia="Arial Nova" w:cs="Arial Nova"/>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claim</w:t>
      </w:r>
      <w:r w:rsidRPr="55B65A8A" w:rsidR="00AE62E8">
        <w:rPr>
          <w:rFonts w:ascii="Arial Nova" w:hAnsi="Arial Nova" w:eastAsia="Arial Nova" w:cs="Arial Nova"/>
          <w:color w:val="404040" w:themeColor="text1" w:themeTint="BF" w:themeShade="FF"/>
          <w:sz w:val="22"/>
          <w:szCs w:val="22"/>
        </w:rPr>
        <w:t xml:space="preserve"> status, eligibility, or weather information, we know what work needs to be done, so we preempt as much as possible without adding selectors or application-specific details. </w:t>
      </w:r>
    </w:p>
    <w:p w:rsidR="00D90322" w:rsidP="55B65A8A" w:rsidRDefault="00AE62E8" w14:paraId="5710D1DC" w14:textId="7B5867F3">
      <w:pPr>
        <w:spacing w:before="120" w:after="120"/>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Most processes in the medical realm break down cleanly into the following parts:</w:t>
      </w:r>
    </w:p>
    <w:p w:rsidR="00D90322" w:rsidP="55B65A8A" w:rsidRDefault="00AE62E8" w14:paraId="5710D1DD" w14:textId="77777777">
      <w:pPr>
        <w:numPr>
          <w:ilvl w:val="0"/>
          <w:numId w:val="5"/>
        </w:numPr>
        <w:spacing w:before="24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Login</w:t>
      </w:r>
    </w:p>
    <w:p w:rsidR="00D90322" w:rsidP="55B65A8A" w:rsidRDefault="00AE62E8" w14:paraId="5710D1DE" w14:textId="77777777">
      <w:pPr>
        <w:numPr>
          <w:ilvl w:val="0"/>
          <w:numId w:val="5"/>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Get data</w:t>
      </w:r>
    </w:p>
    <w:p w:rsidR="00D90322" w:rsidP="55B65A8A" w:rsidRDefault="00AE62E8" w14:paraId="5710D1DF" w14:textId="47247041">
      <w:pPr>
        <w:numPr>
          <w:ilvl w:val="0"/>
          <w:numId w:val="5"/>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Set up the target application</w:t>
      </w:r>
    </w:p>
    <w:p w:rsidR="00D90322" w:rsidP="55B65A8A" w:rsidRDefault="00AE62E8" w14:paraId="5710D1E0" w14:textId="77777777">
      <w:pPr>
        <w:numPr>
          <w:ilvl w:val="0"/>
          <w:numId w:val="5"/>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Search</w:t>
      </w:r>
    </w:p>
    <w:p w:rsidR="00D90322" w:rsidP="55B65A8A" w:rsidRDefault="00AE62E8" w14:paraId="5710D1E1" w14:textId="0E9D04D6">
      <w:pPr>
        <w:numPr>
          <w:ilvl w:val="0"/>
          <w:numId w:val="5"/>
        </w:numPr>
        <w:spacing w:before="120" w:after="12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Perform action</w:t>
      </w:r>
    </w:p>
    <w:p w:rsidR="00D90322" w:rsidP="55B65A8A" w:rsidRDefault="00AE62E8" w14:paraId="5710D1E2" w14:textId="77777777">
      <w:pPr>
        <w:numPr>
          <w:ilvl w:val="0"/>
          <w:numId w:val="5"/>
        </w:numPr>
        <w:spacing w:before="120" w:after="240"/>
        <w:ind w:hanging="242"/>
        <w:rPr>
          <w:rFonts w:ascii="Arial Nova" w:hAnsi="Arial Nova" w:eastAsia="Arial Nova" w:cs="Arial Nova"/>
          <w:color w:val="404040" w:themeColor="text1" w:themeTint="BF" w:themeShade="FF"/>
          <w:sz w:val="20"/>
          <w:szCs w:val="20"/>
        </w:rPr>
      </w:pPr>
      <w:r w:rsidRPr="55B65A8A" w:rsidR="00AE62E8">
        <w:rPr>
          <w:rFonts w:ascii="Arial Nova" w:hAnsi="Arial Nova" w:eastAsia="Arial Nova" w:cs="Arial Nova"/>
          <w:color w:val="404040" w:themeColor="text1" w:themeTint="BF" w:themeShade="FF"/>
          <w:sz w:val="22"/>
          <w:szCs w:val="22"/>
        </w:rPr>
        <w:t>Report</w:t>
      </w:r>
    </w:p>
    <w:p w:rsidR="00D90322" w:rsidP="2E586832" w:rsidRDefault="00AE62E8" w14:paraId="27248C90" w14:textId="65B2D9C7">
      <w:pPr>
        <w:spacing w:before="120" w:after="120"/>
        <w:ind/>
        <w:rPr>
          <w:rFonts w:ascii="Arial Nova" w:hAnsi="Arial Nova" w:eastAsia="Arial Nova" w:cs="Arial Nova"/>
          <w:color w:val="000000" w:themeColor="text1" w:themeTint="FF" w:themeShade="FF"/>
          <w:sz w:val="20"/>
          <w:szCs w:val="20"/>
        </w:rPr>
      </w:pPr>
      <w:r w:rsidRPr="2E586832" w:rsidR="00AE62E8">
        <w:rPr>
          <w:rFonts w:ascii="Arial Nova" w:hAnsi="Arial Nova" w:eastAsia="Arial Nova" w:cs="Arial Nova"/>
          <w:color w:val="000000" w:themeColor="text1" w:themeTint="FF" w:themeShade="FF"/>
          <w:sz w:val="22"/>
          <w:szCs w:val="22"/>
        </w:rPr>
        <w:t>Performing the action and reporting are part of the "core loop," i.e., the repetitive, rules-based process we are trying to automate in the first place. The developer should outline these steps without specifics and transform them into a process-specific, application-agnostic template.</w:t>
      </w:r>
    </w:p>
    <w:p w:rsidR="00D90322" w:rsidP="2E586832" w:rsidRDefault="00AE62E8" w14:paraId="5710D1E6" w14:textId="0EF92624">
      <w:pPr>
        <w:spacing w:before="120" w:after="120"/>
        <w:ind/>
        <w:rPr>
          <w:rFonts w:ascii="Arial Nova" w:hAnsi="Arial Nova" w:eastAsia="Arial Nova" w:cs="Arial Nova"/>
          <w:color w:val="000000" w:themeColor="text1" w:themeTint="FF" w:themeShade="FF"/>
          <w:sz w:val="20"/>
          <w:szCs w:val="20"/>
        </w:rPr>
      </w:pPr>
      <w:r w:rsidRPr="2E586832" w:rsidR="605F5345">
        <w:rPr>
          <w:rFonts w:ascii="Roboto" w:hAnsi="Roboto" w:eastAsia="Roboto" w:cs="Roboto"/>
          <w:b w:val="1"/>
          <w:bCs w:val="1"/>
          <w:i w:val="0"/>
          <w:iCs w:val="0"/>
          <w:caps w:val="0"/>
          <w:smallCaps w:val="0"/>
          <w:noProof w:val="0"/>
          <w:color w:val="353744"/>
          <w:sz w:val="28"/>
          <w:szCs w:val="28"/>
          <w:lang w:val="en"/>
        </w:rPr>
        <w:t>When Should Libraries and Templates B</w:t>
      </w:r>
      <w:r w:rsidRPr="2E586832" w:rsidR="605F5345">
        <w:rPr>
          <w:rFonts w:ascii="Roboto" w:hAnsi="Roboto" w:eastAsia="Roboto" w:cs="Roboto"/>
          <w:b w:val="1"/>
          <w:bCs w:val="1"/>
          <w:i w:val="0"/>
          <w:iCs w:val="0"/>
          <w:caps w:val="0"/>
          <w:smallCaps w:val="0"/>
          <w:noProof w:val="0"/>
          <w:color w:val="353744"/>
          <w:sz w:val="28"/>
          <w:szCs w:val="28"/>
          <w:lang w:val="en"/>
        </w:rPr>
        <w:t>e</w:t>
      </w:r>
      <w:r w:rsidRPr="2E586832" w:rsidR="605F5345">
        <w:rPr>
          <w:rFonts w:ascii="Roboto" w:hAnsi="Roboto" w:eastAsia="Roboto" w:cs="Roboto"/>
          <w:b w:val="1"/>
          <w:bCs w:val="1"/>
          <w:i w:val="0"/>
          <w:iCs w:val="0"/>
          <w:caps w:val="0"/>
          <w:smallCaps w:val="0"/>
          <w:noProof w:val="0"/>
          <w:color w:val="353744"/>
          <w:sz w:val="28"/>
          <w:szCs w:val="28"/>
          <w:lang w:val="en"/>
        </w:rPr>
        <w:t xml:space="preserve"> Used?</w:t>
      </w:r>
    </w:p>
    <w:p w:rsidR="00D90322" w:rsidP="55B65A8A" w:rsidRDefault="00AE62E8" w14:paraId="5710D1E7" w14:textId="7C0A873B">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We have templates and libraries, but when automating a process, at what point should we use them? Libraries work best when we </w:t>
      </w:r>
      <w:r w:rsidRPr="55B65A8A" w:rsidR="00AE62E8">
        <w:rPr>
          <w:rFonts w:ascii="Arial Nova" w:hAnsi="Arial Nova" w:eastAsia="Arial Nova" w:cs="Arial Nova"/>
          <w:color w:val="404040" w:themeColor="text1" w:themeTint="BF" w:themeShade="FF"/>
          <w:sz w:val="22"/>
          <w:szCs w:val="22"/>
        </w:rPr>
        <w:t>encounter</w:t>
      </w:r>
      <w:r w:rsidRPr="55B65A8A" w:rsidR="00AE62E8">
        <w:rPr>
          <w:rFonts w:ascii="Arial Nova" w:hAnsi="Arial Nova" w:eastAsia="Arial Nova" w:cs="Arial Nova"/>
          <w:color w:val="404040" w:themeColor="text1" w:themeTint="BF" w:themeShade="FF"/>
          <w:sz w:val="22"/>
          <w:szCs w:val="22"/>
        </w:rPr>
        <w:t xml:space="preserve"> a workflow that is repeatedly needed across builds, regardless of the target application. Strong examples include building activities that </w:t>
      </w:r>
      <w:r w:rsidRPr="55B65A8A" w:rsidR="4BC9A04F">
        <w:rPr>
          <w:rFonts w:ascii="Arial Nova" w:hAnsi="Arial Nova" w:eastAsia="Arial Nova" w:cs="Arial Nova"/>
          <w:color w:val="404040" w:themeColor="text1" w:themeTint="BF" w:themeShade="FF"/>
          <w:sz w:val="22"/>
          <w:szCs w:val="22"/>
        </w:rPr>
        <w:t>Interact with</w:t>
      </w:r>
      <w:r w:rsidRPr="55B65A8A" w:rsidR="00AE62E8">
        <w:rPr>
          <w:rFonts w:ascii="Arial Nova" w:hAnsi="Arial Nova" w:eastAsia="Arial Nova" w:cs="Arial Nova"/>
          <w:color w:val="404040" w:themeColor="text1" w:themeTint="BF" w:themeShade="FF"/>
          <w:sz w:val="22"/>
          <w:szCs w:val="22"/>
        </w:rPr>
        <w:t xml:space="preserve"> databases or handle multi-factor authentication (MFA). Templates are most effective when used to set up automation for specific applications or processes, enabling quick, efficient setup.</w:t>
      </w:r>
    </w:p>
    <w:p w:rsidR="00D90322" w:rsidRDefault="00D90322" w14:paraId="5710D1E8" w14:textId="77777777">
      <w:pPr>
        <w:spacing w:before="120" w:after="120"/>
      </w:pPr>
    </w:p>
    <w:p w:rsidR="00D90322" w:rsidP="5FEC35A3" w:rsidRDefault="00D90322" w14:paraId="5710D1EA" w14:textId="3DA79102">
      <w:pPr>
        <w:pStyle w:val="Normal"/>
        <w:spacing w:before="240" w:after="240"/>
        <w:ind w:left="0" w:hanging="0"/>
      </w:pPr>
      <w:r w:rsidRPr="5FEC35A3" w:rsidR="2737C9A5">
        <w:rPr>
          <w:rFonts w:ascii="Roboto" w:hAnsi="Roboto" w:eastAsia="Roboto" w:cs="Roboto"/>
          <w:b w:val="1"/>
          <w:bCs w:val="1"/>
          <w:i w:val="0"/>
          <w:iCs w:val="0"/>
          <w:caps w:val="0"/>
          <w:smallCaps w:val="0"/>
          <w:noProof w:val="0"/>
          <w:color w:val="353744"/>
          <w:sz w:val="28"/>
          <w:szCs w:val="28"/>
          <w:lang w:val="en"/>
        </w:rPr>
        <w:t>The Beautiful Harmony</w:t>
      </w:r>
    </w:p>
    <w:p w:rsidR="00D90322" w:rsidP="55B65A8A" w:rsidRDefault="00AE62E8" w14:paraId="5710D1EB" w14:textId="1535D75A">
      <w:pPr>
        <w:spacing w:before="120" w:after="12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Both tools are </w:t>
      </w:r>
      <w:r w:rsidRPr="55B65A8A" w:rsidR="00AE62E8">
        <w:rPr>
          <w:rFonts w:ascii="Arial Nova" w:hAnsi="Arial Nova" w:eastAsia="Arial Nova" w:cs="Arial Nova"/>
          <w:i w:val="1"/>
          <w:iCs w:val="1"/>
          <w:color w:val="404040" w:themeColor="text1" w:themeTint="BF" w:themeShade="FF"/>
          <w:sz w:val="22"/>
          <w:szCs w:val="22"/>
        </w:rPr>
        <w:t>preemptive</w:t>
      </w:r>
      <w:r w:rsidRPr="55B65A8A" w:rsidR="00AE62E8">
        <w:rPr>
          <w:rFonts w:ascii="Arial Nova" w:hAnsi="Arial Nova" w:eastAsia="Arial Nova" w:cs="Arial Nova"/>
          <w:color w:val="404040" w:themeColor="text1" w:themeTint="BF" w:themeShade="FF"/>
          <w:sz w:val="22"/>
          <w:szCs w:val="22"/>
        </w:rPr>
        <w:t xml:space="preserve">. You must consider </w:t>
      </w:r>
      <w:r w:rsidRPr="55B65A8A" w:rsidR="7A225334">
        <w:rPr>
          <w:rFonts w:ascii="Arial Nova" w:hAnsi="Arial Nova" w:eastAsia="Arial Nova" w:cs="Arial Nova"/>
          <w:color w:val="404040" w:themeColor="text1" w:themeTint="BF" w:themeShade="FF"/>
          <w:sz w:val="22"/>
          <w:szCs w:val="22"/>
        </w:rPr>
        <w:t>what is</w:t>
      </w:r>
      <w:r w:rsidRPr="55B65A8A" w:rsidR="00AE62E8">
        <w:rPr>
          <w:rFonts w:ascii="Arial Nova" w:hAnsi="Arial Nova" w:eastAsia="Arial Nova" w:cs="Arial Nova"/>
          <w:color w:val="404040" w:themeColor="text1" w:themeTint="BF" w:themeShade="FF"/>
          <w:sz w:val="22"/>
          <w:szCs w:val="22"/>
        </w:rPr>
        <w:t xml:space="preserve"> coming before you build them. You must know what you need and compile it into its proper form</w:t>
      </w:r>
      <w:r w:rsidRPr="55B65A8A" w:rsidR="00AE62E8">
        <w:rPr>
          <w:rFonts w:ascii="Arial Nova" w:hAnsi="Arial Nova" w:eastAsia="Arial Nova" w:cs="Arial Nova"/>
          <w:b w:val="1"/>
          <w:bCs w:val="1"/>
          <w:color w:val="404040" w:themeColor="text1" w:themeTint="BF" w:themeShade="FF"/>
          <w:sz w:val="22"/>
          <w:szCs w:val="22"/>
        </w:rPr>
        <w:t xml:space="preserve"> </w:t>
      </w:r>
      <w:r w:rsidRPr="55B65A8A" w:rsidR="00AE62E8">
        <w:rPr>
          <w:rFonts w:ascii="Arial Nova" w:hAnsi="Arial Nova" w:eastAsia="Arial Nova" w:cs="Arial Nova"/>
          <w:color w:val="404040" w:themeColor="text1" w:themeTint="BF" w:themeShade="FF"/>
          <w:sz w:val="22"/>
          <w:szCs w:val="22"/>
        </w:rPr>
        <w:t xml:space="preserve">before you start building an automation. </w:t>
      </w:r>
      <w:r w:rsidRPr="55B65A8A" w:rsidR="3D33EC8B">
        <w:rPr>
          <w:rFonts w:ascii="Arial Nova" w:hAnsi="Arial Nova" w:eastAsia="Arial Nova" w:cs="Arial Nova"/>
          <w:color w:val="404040" w:themeColor="text1" w:themeTint="BF" w:themeShade="FF"/>
          <w:sz w:val="22"/>
          <w:szCs w:val="22"/>
        </w:rPr>
        <w:t>Both tools can speed up development time; however, together, they can accelerate build times.</w:t>
      </w:r>
      <w:r w:rsidRPr="55B65A8A" w:rsidR="00AE62E8">
        <w:rPr>
          <w:rFonts w:ascii="Arial Nova" w:hAnsi="Arial Nova" w:eastAsia="Arial Nova" w:cs="Arial Nova"/>
          <w:color w:val="404040" w:themeColor="text1" w:themeTint="BF" w:themeShade="FF"/>
          <w:sz w:val="22"/>
          <w:szCs w:val="22"/>
        </w:rPr>
        <w:t xml:space="preserve"> You can integrate your library into your template and, at build time, selectively choose to use only what you need, keeping all your libraries and, therefore, all automation up to a set standard.</w:t>
      </w:r>
    </w:p>
    <w:p w:rsidR="00D90322" w:rsidP="55B65A8A" w:rsidRDefault="00D90322" w14:paraId="5710D1EC" w14:textId="77777777">
      <w:pPr>
        <w:spacing w:before="120" w:after="120"/>
        <w:rPr>
          <w:rFonts w:ascii="Arial Nova" w:hAnsi="Arial Nova" w:eastAsia="Arial Nova" w:cs="Arial Nova"/>
          <w:color w:val="404040" w:themeColor="text1" w:themeTint="BF" w:themeShade="FF"/>
          <w:sz w:val="22"/>
          <w:szCs w:val="22"/>
        </w:rPr>
      </w:pPr>
    </w:p>
    <w:p w:rsidR="00D90322" w:rsidP="55B65A8A" w:rsidRDefault="00AE62E8" w14:paraId="5710D1ED" w14:textId="50B438E2">
      <w:pPr>
        <w:spacing w:before="120" w:after="120"/>
        <w:rPr>
          <w:rFonts w:ascii="Arial Nova" w:hAnsi="Arial Nova" w:eastAsia="Arial Nova" w:cs="Arial Nova"/>
          <w:color w:val="404040" w:themeColor="text1" w:themeTint="BF" w:themeShade="FF"/>
          <w:sz w:val="22"/>
          <w:szCs w:val="22"/>
        </w:rPr>
      </w:pPr>
      <w:r w:rsidRPr="2E586832" w:rsidR="00AE62E8">
        <w:rPr>
          <w:rFonts w:ascii="Arial Nova" w:hAnsi="Arial Nova" w:eastAsia="Arial Nova" w:cs="Arial Nova"/>
          <w:color w:val="000000" w:themeColor="text1" w:themeTint="FF" w:themeShade="FF"/>
          <w:sz w:val="22"/>
          <w:szCs w:val="22"/>
        </w:rPr>
        <w:t xml:space="preserve">This is the beautiful harmony: if configured correctly with careful, intentional consideration, you can give your developers an attractive, legible, and maintainable toolset to achieve their tasks </w:t>
      </w:r>
      <w:r w:rsidRPr="2E586832" w:rsidR="0BA4CA4E">
        <w:rPr>
          <w:rFonts w:ascii="Arial Nova" w:hAnsi="Arial Nova" w:eastAsia="Arial Nova" w:cs="Arial Nova"/>
          <w:color w:val="000000" w:themeColor="text1" w:themeTint="FF" w:themeShade="FF"/>
          <w:sz w:val="22"/>
          <w:szCs w:val="22"/>
        </w:rPr>
        <w:t>swiftly; creating</w:t>
      </w:r>
      <w:r w:rsidRPr="2E586832" w:rsidR="00AE62E8">
        <w:rPr>
          <w:rFonts w:ascii="Arial Nova" w:hAnsi="Arial Nova" w:eastAsia="Arial Nova" w:cs="Arial Nova"/>
          <w:color w:val="000000" w:themeColor="text1" w:themeTint="FF" w:themeShade="FF"/>
          <w:sz w:val="22"/>
          <w:szCs w:val="22"/>
        </w:rPr>
        <w:t xml:space="preserve"> </w:t>
      </w:r>
      <w:r w:rsidRPr="2E586832" w:rsidR="00AE62E8">
        <w:rPr>
          <w:rFonts w:ascii="Arial Nova" w:hAnsi="Arial Nova" w:eastAsia="Arial Nova" w:cs="Arial Nova"/>
          <w:color w:val="000000" w:themeColor="text1" w:themeTint="FF" w:themeShade="FF"/>
          <w:sz w:val="22"/>
          <w:szCs w:val="22"/>
        </w:rPr>
        <w:t>good, readable, and maintainable automation promptly.</w:t>
      </w:r>
    </w:p>
    <w:p w:rsidR="2E586832" w:rsidP="2E586832" w:rsidRDefault="2E586832" w14:paraId="72DF8A5A" w14:textId="3CCFFAD9">
      <w:pPr>
        <w:spacing w:before="120" w:after="120"/>
        <w:rPr>
          <w:rFonts w:ascii="Arial Nova" w:hAnsi="Arial Nova" w:eastAsia="Arial Nova" w:cs="Arial Nova"/>
          <w:color w:val="000000" w:themeColor="text1" w:themeTint="FF" w:themeShade="FF"/>
          <w:sz w:val="22"/>
          <w:szCs w:val="22"/>
        </w:rPr>
      </w:pPr>
    </w:p>
    <w:p w:rsidR="00D90322" w:rsidP="5FEC35A3" w:rsidRDefault="00AE62E8" w14:paraId="5710D1EF" w14:textId="5275A224">
      <w:pPr>
        <w:pStyle w:val="Normal"/>
        <w:spacing w:before="120" w:after="120"/>
        <w:ind/>
      </w:pPr>
      <w:r w:rsidRPr="5FEC35A3" w:rsidR="41AC1C35">
        <w:rPr>
          <w:rFonts w:ascii="Roboto" w:hAnsi="Roboto" w:eastAsia="Roboto" w:cs="Roboto"/>
          <w:b w:val="1"/>
          <w:bCs w:val="1"/>
          <w:i w:val="0"/>
          <w:iCs w:val="0"/>
          <w:caps w:val="0"/>
          <w:smallCaps w:val="0"/>
          <w:noProof w:val="0"/>
          <w:color w:val="353744"/>
          <w:sz w:val="28"/>
          <w:szCs w:val="28"/>
          <w:lang w:val="en"/>
        </w:rPr>
        <w:t>Glossary</w:t>
      </w:r>
    </w:p>
    <w:p w:rsidR="00D90322" w:rsidP="55B65A8A" w:rsidRDefault="00AE62E8" w14:paraId="5710D1F0" w14:textId="0F5F53DA">
      <w:pPr>
        <w:numPr>
          <w:ilvl w:val="1"/>
          <w:numId w:val="7"/>
        </w:numPr>
        <w:spacing w:before="120" w:after="120"/>
        <w:ind w:hanging="319"/>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Core flow: the activities involved in the click-by-click process of performing the work</w:t>
      </w:r>
    </w:p>
    <w:p w:rsidR="00D90322" w:rsidP="55B65A8A" w:rsidRDefault="00AE62E8" w14:paraId="5710D1F1" w14:textId="13908788">
      <w:pPr>
        <w:numPr>
          <w:ilvl w:val="1"/>
          <w:numId w:val="7"/>
        </w:numPr>
        <w:spacing w:before="120" w:after="120"/>
        <w:ind w:hanging="33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Supporting flow: a workflow that helps </w:t>
      </w:r>
      <w:r w:rsidRPr="55B65A8A" w:rsidR="00AE62E8">
        <w:rPr>
          <w:rFonts w:ascii="Arial Nova" w:hAnsi="Arial Nova" w:eastAsia="Arial Nova" w:cs="Arial Nova"/>
          <w:color w:val="404040" w:themeColor="text1" w:themeTint="BF" w:themeShade="FF"/>
          <w:sz w:val="22"/>
          <w:szCs w:val="22"/>
        </w:rPr>
        <w:t>facilitate</w:t>
      </w:r>
      <w:r w:rsidRPr="55B65A8A" w:rsidR="00AE62E8">
        <w:rPr>
          <w:rFonts w:ascii="Arial Nova" w:hAnsi="Arial Nova" w:eastAsia="Arial Nova" w:cs="Arial Nova"/>
          <w:color w:val="404040" w:themeColor="text1" w:themeTint="BF" w:themeShade="FF"/>
          <w:sz w:val="22"/>
          <w:szCs w:val="22"/>
        </w:rPr>
        <w:t xml:space="preserve"> the core function of the bot while not being integral to the process flow</w:t>
      </w:r>
    </w:p>
    <w:p w:rsidR="00D90322" w:rsidP="55B65A8A" w:rsidRDefault="00AE62E8" w14:paraId="5710D1F2" w14:textId="0E3938B4">
      <w:pPr>
        <w:numPr>
          <w:ilvl w:val="1"/>
          <w:numId w:val="7"/>
        </w:numPr>
        <w:spacing w:before="120" w:after="120"/>
        <w:ind w:hanging="311"/>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Black box activity: a custom activity that you </w:t>
      </w:r>
      <w:r w:rsidRPr="55B65A8A" w:rsidR="152CC5B2">
        <w:rPr>
          <w:rFonts w:ascii="Arial Nova" w:hAnsi="Arial Nova" w:eastAsia="Arial Nova" w:cs="Arial Nova"/>
          <w:color w:val="404040" w:themeColor="text1" w:themeTint="BF" w:themeShade="FF"/>
          <w:sz w:val="22"/>
          <w:szCs w:val="22"/>
        </w:rPr>
        <w:t>cannot</w:t>
      </w:r>
      <w:r w:rsidRPr="55B65A8A" w:rsidR="00AE62E8">
        <w:rPr>
          <w:rFonts w:ascii="Arial Nova" w:hAnsi="Arial Nova" w:eastAsia="Arial Nova" w:cs="Arial Nova"/>
          <w:color w:val="404040" w:themeColor="text1" w:themeTint="BF" w:themeShade="FF"/>
          <w:sz w:val="22"/>
          <w:szCs w:val="22"/>
        </w:rPr>
        <w:t xml:space="preserve"> see into or understand its function from the outside</w:t>
      </w:r>
    </w:p>
    <w:p w:rsidR="00D90322" w:rsidP="55B65A8A" w:rsidRDefault="00AE62E8" w14:paraId="5710D1F3" w14:textId="09C75216">
      <w:pPr>
        <w:numPr>
          <w:ilvl w:val="1"/>
          <w:numId w:val="7"/>
        </w:numPr>
        <w:spacing w:before="120" w:after="120"/>
        <w:ind w:hanging="330"/>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Infrastructure applications: An application that is under the control of your team or IT department that </w:t>
      </w:r>
      <w:r w:rsidRPr="55B65A8A" w:rsidR="00AE62E8">
        <w:rPr>
          <w:rFonts w:ascii="Arial Nova" w:hAnsi="Arial Nova" w:eastAsia="Arial Nova" w:cs="Arial Nova"/>
          <w:color w:val="404040" w:themeColor="text1" w:themeTint="BF" w:themeShade="FF"/>
          <w:sz w:val="22"/>
          <w:szCs w:val="22"/>
        </w:rPr>
        <w:t>facilitates</w:t>
      </w:r>
      <w:r w:rsidRPr="55B65A8A" w:rsidR="00AE62E8">
        <w:rPr>
          <w:rFonts w:ascii="Arial Nova" w:hAnsi="Arial Nova" w:eastAsia="Arial Nova" w:cs="Arial Nova"/>
          <w:color w:val="404040" w:themeColor="text1" w:themeTint="BF" w:themeShade="FF"/>
          <w:sz w:val="22"/>
          <w:szCs w:val="22"/>
        </w:rPr>
        <w:t xml:space="preserve"> some function and is updated infrequently (</w:t>
      </w:r>
      <w:r w:rsidRPr="55B65A8A" w:rsidR="46A807FD">
        <w:rPr>
          <w:rFonts w:ascii="Arial Nova" w:hAnsi="Arial Nova" w:eastAsia="Arial Nova" w:cs="Arial Nova"/>
          <w:color w:val="404040" w:themeColor="text1" w:themeTint="BF" w:themeShade="FF"/>
          <w:sz w:val="22"/>
          <w:szCs w:val="22"/>
        </w:rPr>
        <w:t>e.g</w:t>
      </w:r>
      <w:r w:rsidRPr="55B65A8A" w:rsidR="00AE62E8">
        <w:rPr>
          <w:rFonts w:ascii="Arial Nova" w:hAnsi="Arial Nova" w:eastAsia="Arial Nova" w:cs="Arial Nova"/>
          <w:color w:val="404040" w:themeColor="text1" w:themeTint="BF" w:themeShade="FF"/>
          <w:sz w:val="22"/>
          <w:szCs w:val="22"/>
        </w:rPr>
        <w:t xml:space="preserve">., Citrix Storefront, </w:t>
      </w:r>
      <w:r w:rsidRPr="55B65A8A" w:rsidR="389967E1">
        <w:rPr>
          <w:rFonts w:ascii="Arial Nova" w:hAnsi="Arial Nova" w:eastAsia="Arial Nova" w:cs="Arial Nova"/>
          <w:color w:val="404040" w:themeColor="text1" w:themeTint="BF" w:themeShade="FF"/>
          <w:sz w:val="22"/>
          <w:szCs w:val="22"/>
        </w:rPr>
        <w:t>i</w:t>
      </w:r>
      <w:r w:rsidRPr="55B65A8A" w:rsidR="00AE62E8">
        <w:rPr>
          <w:rFonts w:ascii="Arial Nova" w:hAnsi="Arial Nova" w:eastAsia="Arial Nova" w:cs="Arial Nova"/>
          <w:color w:val="404040" w:themeColor="text1" w:themeTint="BF" w:themeShade="FF"/>
          <w:sz w:val="22"/>
          <w:szCs w:val="22"/>
        </w:rPr>
        <w:t>nternal pages, etc.)</w:t>
      </w:r>
    </w:p>
    <w:p w:rsidR="00D90322" w:rsidP="55B65A8A" w:rsidRDefault="00AE62E8" w14:paraId="5710D1F4" w14:textId="1ACDADC7">
      <w:pPr>
        <w:numPr>
          <w:ilvl w:val="1"/>
          <w:numId w:val="7"/>
        </w:numPr>
        <w:spacing w:before="120" w:after="120"/>
        <w:ind w:hanging="318"/>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Consumed product applications: Applications that are </w:t>
      </w:r>
      <w:r w:rsidRPr="55B65A8A" w:rsidR="00AE62E8">
        <w:rPr>
          <w:rFonts w:ascii="Arial Nova" w:hAnsi="Arial Nova" w:eastAsia="Arial Nova" w:cs="Arial Nova"/>
          <w:color w:val="404040" w:themeColor="text1" w:themeTint="BF" w:themeShade="FF"/>
          <w:sz w:val="22"/>
          <w:szCs w:val="22"/>
        </w:rPr>
        <w:t>maintained</w:t>
      </w:r>
      <w:r w:rsidRPr="55B65A8A" w:rsidR="00AE62E8">
        <w:rPr>
          <w:rFonts w:ascii="Arial Nova" w:hAnsi="Arial Nova" w:eastAsia="Arial Nova" w:cs="Arial Nova"/>
          <w:color w:val="404040" w:themeColor="text1" w:themeTint="BF" w:themeShade="FF"/>
          <w:sz w:val="22"/>
          <w:szCs w:val="22"/>
        </w:rPr>
        <w:t xml:space="preserve"> by an outside team and subject to regular and semi-random updates (e</w:t>
      </w:r>
      <w:r w:rsidRPr="55B65A8A" w:rsidR="2883CD43">
        <w:rPr>
          <w:rFonts w:ascii="Arial Nova" w:hAnsi="Arial Nova" w:eastAsia="Arial Nova" w:cs="Arial Nova"/>
          <w:color w:val="404040" w:themeColor="text1" w:themeTint="BF" w:themeShade="FF"/>
          <w:sz w:val="22"/>
          <w:szCs w:val="22"/>
        </w:rPr>
        <w:t>.g.</w:t>
      </w:r>
      <w:r w:rsidRPr="55B65A8A" w:rsidR="00AE62E8">
        <w:rPr>
          <w:rFonts w:ascii="Arial Nova" w:hAnsi="Arial Nova" w:eastAsia="Arial Nova" w:cs="Arial Nova"/>
          <w:color w:val="404040" w:themeColor="text1" w:themeTint="BF" w:themeShade="FF"/>
          <w:sz w:val="22"/>
          <w:szCs w:val="22"/>
        </w:rPr>
        <w:t>, E</w:t>
      </w:r>
      <w:r w:rsidRPr="55B65A8A" w:rsidR="12AA9787">
        <w:rPr>
          <w:rFonts w:ascii="Arial Nova" w:hAnsi="Arial Nova" w:eastAsia="Arial Nova" w:cs="Arial Nova"/>
          <w:color w:val="404040" w:themeColor="text1" w:themeTint="BF" w:themeShade="FF"/>
          <w:sz w:val="22"/>
          <w:szCs w:val="22"/>
        </w:rPr>
        <w:t>pic</w:t>
      </w:r>
      <w:r w:rsidRPr="55B65A8A" w:rsidR="00AE62E8">
        <w:rPr>
          <w:rFonts w:ascii="Arial Nova" w:hAnsi="Arial Nova" w:eastAsia="Arial Nova" w:cs="Arial Nova"/>
          <w:color w:val="404040" w:themeColor="text1" w:themeTint="BF" w:themeShade="FF"/>
          <w:sz w:val="22"/>
          <w:szCs w:val="22"/>
        </w:rPr>
        <w:t>)</w:t>
      </w:r>
    </w:p>
    <w:p w:rsidR="00D90322" w:rsidP="55B65A8A" w:rsidRDefault="00AE62E8" w14:paraId="5710D1F5" w14:textId="2ACDA310">
      <w:pPr>
        <w:numPr>
          <w:ilvl w:val="1"/>
          <w:numId w:val="7"/>
        </w:numPr>
        <w:spacing w:before="120" w:after="240"/>
        <w:ind w:hanging="265"/>
        <w:rPr>
          <w:rFonts w:ascii="Arial Nova" w:hAnsi="Arial Nova" w:eastAsia="Arial Nova" w:cs="Arial Nova"/>
          <w:color w:val="404040" w:themeColor="text1" w:themeTint="BF" w:themeShade="FF"/>
          <w:sz w:val="22"/>
          <w:szCs w:val="22"/>
        </w:rPr>
      </w:pPr>
      <w:r w:rsidRPr="55B65A8A" w:rsidR="00AE62E8">
        <w:rPr>
          <w:rFonts w:ascii="Arial Nova" w:hAnsi="Arial Nova" w:eastAsia="Arial Nova" w:cs="Arial Nova"/>
          <w:color w:val="404040" w:themeColor="text1" w:themeTint="BF" w:themeShade="FF"/>
          <w:sz w:val="22"/>
          <w:szCs w:val="22"/>
        </w:rPr>
        <w:t xml:space="preserve">Consumed product as Infrastructure: This is when a consumed product application is needed to </w:t>
      </w:r>
      <w:r w:rsidRPr="55B65A8A" w:rsidR="00AE62E8">
        <w:rPr>
          <w:rFonts w:ascii="Arial Nova" w:hAnsi="Arial Nova" w:eastAsia="Arial Nova" w:cs="Arial Nova"/>
          <w:color w:val="404040" w:themeColor="text1" w:themeTint="BF" w:themeShade="FF"/>
          <w:sz w:val="22"/>
          <w:szCs w:val="22"/>
        </w:rPr>
        <w:t>operate</w:t>
      </w:r>
      <w:r w:rsidRPr="55B65A8A" w:rsidR="00AE62E8">
        <w:rPr>
          <w:rFonts w:ascii="Arial Nova" w:hAnsi="Arial Nova" w:eastAsia="Arial Nova" w:cs="Arial Nova"/>
          <w:color w:val="404040" w:themeColor="text1" w:themeTint="BF" w:themeShade="FF"/>
          <w:sz w:val="22"/>
          <w:szCs w:val="22"/>
        </w:rPr>
        <w:t xml:space="preserve"> as infrastructure; these have fewer updates and U</w:t>
      </w:r>
      <w:r w:rsidRPr="55B65A8A" w:rsidR="4F36BB1D">
        <w:rPr>
          <w:rFonts w:ascii="Arial Nova" w:hAnsi="Arial Nova" w:eastAsia="Arial Nova" w:cs="Arial Nova"/>
          <w:color w:val="404040" w:themeColor="text1" w:themeTint="BF" w:themeShade="FF"/>
          <w:sz w:val="22"/>
          <w:szCs w:val="22"/>
        </w:rPr>
        <w:t>I</w:t>
      </w:r>
      <w:r w:rsidRPr="55B65A8A" w:rsidR="00AE62E8">
        <w:rPr>
          <w:rFonts w:ascii="Arial Nova" w:hAnsi="Arial Nova" w:eastAsia="Arial Nova" w:cs="Arial Nova"/>
          <w:color w:val="404040" w:themeColor="text1" w:themeTint="BF" w:themeShade="FF"/>
          <w:sz w:val="22"/>
          <w:szCs w:val="22"/>
        </w:rPr>
        <w:t xml:space="preserve"> changes (i.e., </w:t>
      </w:r>
      <w:r w:rsidRPr="55B65A8A" w:rsidR="016D96BE">
        <w:rPr>
          <w:rFonts w:ascii="Arial Nova" w:hAnsi="Arial Nova" w:eastAsia="Arial Nova" w:cs="Arial Nova"/>
          <w:color w:val="404040" w:themeColor="text1" w:themeTint="BF" w:themeShade="FF"/>
          <w:sz w:val="22"/>
          <w:szCs w:val="22"/>
        </w:rPr>
        <w:t>D</w:t>
      </w:r>
      <w:r w:rsidRPr="55B65A8A" w:rsidR="00AE62E8">
        <w:rPr>
          <w:rFonts w:ascii="Arial Nova" w:hAnsi="Arial Nova" w:eastAsia="Arial Nova" w:cs="Arial Nova"/>
          <w:color w:val="404040" w:themeColor="text1" w:themeTint="BF" w:themeShade="FF"/>
          <w:sz w:val="22"/>
          <w:szCs w:val="22"/>
        </w:rPr>
        <w:t>ialpad for MFA)</w:t>
      </w:r>
    </w:p>
    <w:p w:rsidR="00D90322" w:rsidRDefault="00D90322" w14:paraId="5710D1F6" w14:textId="77777777">
      <w:pPr>
        <w:spacing w:before="120" w:after="120"/>
      </w:pPr>
    </w:p>
    <w:sectPr w:rsidR="00D90322">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ImRUpOPM" int2:invalidationBookmarkName="" int2:hashCode="dbqoZnd/58LApv" int2:id="6njVi2ZX">
      <int2:state int2:type="style" int2:value="Rejected"/>
    </int2:bookmark>
    <int2:bookmark int2:bookmarkName="_Int_iA8OrXpL" int2:invalidationBookmarkName="" int2:hashCode="RDuUSrmVrk8ifi" int2:id="gAOiLKlP">
      <int2:state int2:type="style" int2:value="Rejected"/>
    </int2:bookmark>
    <int2:bookmark int2:bookmarkName="_Int_PaxL9DgG" int2:invalidationBookmarkName="" int2:hashCode="p/Nmgk6zLEeiYt" int2:id="VBHfRqU0">
      <int2:state int2:type="style" int2:value="Rejected"/>
    </int2:bookmark>
    <int2:bookmark int2:bookmarkName="_Int_hyFxyFRV" int2:invalidationBookmarkName="" int2:hashCode="Bi70AeoYXkMTVq" int2:id="2bQZI2Wk">
      <int2:state int2:type="style" int2:value="Rejected"/>
    </int2:bookmark>
    <int2:bookmark int2:bookmarkName="_Int_S9ExFuQl" int2:invalidationBookmarkName="" int2:hashCode="kP3njMThIKGMLL" int2:id="qNqYHhWw">
      <int2:state int2:type="gram" int2:value="Rejected"/>
    </int2:bookmark>
    <int2:bookmark int2:bookmarkName="_Int_QrWmAHu6" int2:invalidationBookmarkName="" int2:hashCode="6ZazLsJwRlEF92" int2:id="hCDla26w">
      <int2:state int2:type="AugLoop_Text_Critique" int2:value="Rejected"/>
    </int2:bookmark>
    <int2:bookmark int2:bookmarkName="_Int_tcLrbq7v" int2:invalidationBookmarkName="" int2:hashCode="RvuN/S28Cr768N" int2:id="wJAdHimO">
      <int2:state int2:type="gram" int2:value="Rejected"/>
    </int2:bookmark>
    <int2:bookmark int2:bookmarkName="_Int_aXccnS3C" int2:invalidationBookmarkName="" int2:hashCode="LOQvrILWDEk1GF" int2:id="bhspOWnN">
      <int2:state int2:type="AugLoop_Text_Critique" int2:value="Rejected"/>
    </int2:bookmark>
    <int2:bookmark int2:bookmarkName="_Int_fIoXv491" int2:invalidationBookmarkName="" int2:hashCode="5PXJy9uos9rrx2" int2:id="uxbYcDjo">
      <int2:state int2:type="AugLoop_Text_Critique" int2:value="Rejected"/>
    </int2:bookmark>
    <int2:bookmark int2:bookmarkName="_Int_8e8XKXpR" int2:invalidationBookmarkName="" int2:hashCode="pW7Og/BHUFMThU" int2:id="sQDDFRtm">
      <int2:state int2:type="style" int2:value="Rejected"/>
    </int2:bookmark>
    <int2:bookmark int2:bookmarkName="_Int_TaDq4KV7" int2:invalidationBookmarkName="" int2:hashCode="+mbtt71Me3CfQx" int2:id="t14sMwPV">
      <int2:state int2:type="gram" int2:value="Rejected"/>
    </int2:bookmark>
    <int2:bookmark int2:bookmarkName="_Int_KaWXPw8A" int2:invalidationBookmarkName="" int2:hashCode="3+LbdJdeCqn2/d" int2:id="fdoDX360">
      <int2:state int2:type="gram" int2:value="Rejected"/>
    </int2:bookmark>
    <int2:bookmark int2:bookmarkName="_Int_NGgnMWdG" int2:invalidationBookmarkName="" int2:hashCode="7jbnf+/6LhHwI8" int2:id="sw00SIkU">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073A91C2">
      <w:start w:val="1"/>
      <w:numFmt w:val="bullet"/>
      <w:lvlText w:val=""/>
      <w:lvlJc w:val="left"/>
      <w:pPr>
        <w:ind w:left="720" w:hanging="360"/>
      </w:pPr>
      <w:rPr>
        <w:rFonts w:ascii="Symbol" w:hAnsi="Symbol"/>
      </w:rPr>
    </w:lvl>
    <w:lvl w:ilvl="1" w:tplc="3334CD38">
      <w:start w:val="1"/>
      <w:numFmt w:val="bullet"/>
      <w:lvlText w:val="o"/>
      <w:lvlJc w:val="left"/>
      <w:pPr>
        <w:tabs>
          <w:tab w:val="num" w:pos="1440"/>
        </w:tabs>
        <w:ind w:left="1440" w:hanging="360"/>
      </w:pPr>
      <w:rPr>
        <w:rFonts w:ascii="Courier New" w:hAnsi="Courier New"/>
      </w:rPr>
    </w:lvl>
    <w:lvl w:ilvl="2" w:tplc="7F30C594">
      <w:start w:val="1"/>
      <w:numFmt w:val="bullet"/>
      <w:lvlText w:val=""/>
      <w:lvlJc w:val="left"/>
      <w:pPr>
        <w:tabs>
          <w:tab w:val="num" w:pos="2160"/>
        </w:tabs>
        <w:ind w:left="2160" w:hanging="360"/>
      </w:pPr>
      <w:rPr>
        <w:rFonts w:ascii="Wingdings" w:hAnsi="Wingdings"/>
      </w:rPr>
    </w:lvl>
    <w:lvl w:ilvl="3" w:tplc="34CABBCA">
      <w:start w:val="1"/>
      <w:numFmt w:val="bullet"/>
      <w:lvlText w:val=""/>
      <w:lvlJc w:val="left"/>
      <w:pPr>
        <w:tabs>
          <w:tab w:val="num" w:pos="2880"/>
        </w:tabs>
        <w:ind w:left="2880" w:hanging="360"/>
      </w:pPr>
      <w:rPr>
        <w:rFonts w:ascii="Symbol" w:hAnsi="Symbol"/>
      </w:rPr>
    </w:lvl>
    <w:lvl w:ilvl="4" w:tplc="B2CCE378">
      <w:start w:val="1"/>
      <w:numFmt w:val="bullet"/>
      <w:lvlText w:val="o"/>
      <w:lvlJc w:val="left"/>
      <w:pPr>
        <w:tabs>
          <w:tab w:val="num" w:pos="3600"/>
        </w:tabs>
        <w:ind w:left="3600" w:hanging="360"/>
      </w:pPr>
      <w:rPr>
        <w:rFonts w:ascii="Courier New" w:hAnsi="Courier New"/>
      </w:rPr>
    </w:lvl>
    <w:lvl w:ilvl="5" w:tplc="1BF4A08E">
      <w:start w:val="1"/>
      <w:numFmt w:val="bullet"/>
      <w:lvlText w:val=""/>
      <w:lvlJc w:val="left"/>
      <w:pPr>
        <w:tabs>
          <w:tab w:val="num" w:pos="4320"/>
        </w:tabs>
        <w:ind w:left="4320" w:hanging="360"/>
      </w:pPr>
      <w:rPr>
        <w:rFonts w:ascii="Wingdings" w:hAnsi="Wingdings"/>
      </w:rPr>
    </w:lvl>
    <w:lvl w:ilvl="6" w:tplc="D8106252">
      <w:start w:val="1"/>
      <w:numFmt w:val="bullet"/>
      <w:lvlText w:val=""/>
      <w:lvlJc w:val="left"/>
      <w:pPr>
        <w:tabs>
          <w:tab w:val="num" w:pos="5040"/>
        </w:tabs>
        <w:ind w:left="5040" w:hanging="360"/>
      </w:pPr>
      <w:rPr>
        <w:rFonts w:ascii="Symbol" w:hAnsi="Symbol"/>
      </w:rPr>
    </w:lvl>
    <w:lvl w:ilvl="7" w:tplc="807488C6">
      <w:start w:val="1"/>
      <w:numFmt w:val="bullet"/>
      <w:lvlText w:val="o"/>
      <w:lvlJc w:val="left"/>
      <w:pPr>
        <w:tabs>
          <w:tab w:val="num" w:pos="5760"/>
        </w:tabs>
        <w:ind w:left="5760" w:hanging="360"/>
      </w:pPr>
      <w:rPr>
        <w:rFonts w:ascii="Courier New" w:hAnsi="Courier New"/>
      </w:rPr>
    </w:lvl>
    <w:lvl w:ilvl="8" w:tplc="940C19C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741604D0">
      <w:start w:val="1"/>
      <w:numFmt w:val="bullet"/>
      <w:lvlText w:val=""/>
      <w:lvlJc w:val="left"/>
      <w:pPr>
        <w:ind w:left="720" w:hanging="360"/>
      </w:pPr>
      <w:rPr>
        <w:rFonts w:ascii="Symbol" w:hAnsi="Symbol"/>
      </w:rPr>
    </w:lvl>
    <w:lvl w:ilvl="1" w:tplc="01627F16">
      <w:start w:val="1"/>
      <w:numFmt w:val="bullet"/>
      <w:lvlText w:val="o"/>
      <w:lvlJc w:val="left"/>
      <w:pPr>
        <w:tabs>
          <w:tab w:val="num" w:pos="1440"/>
        </w:tabs>
        <w:ind w:left="1440" w:hanging="360"/>
      </w:pPr>
      <w:rPr>
        <w:rFonts w:ascii="Courier New" w:hAnsi="Courier New"/>
      </w:rPr>
    </w:lvl>
    <w:lvl w:ilvl="2" w:tplc="E5207942">
      <w:start w:val="1"/>
      <w:numFmt w:val="bullet"/>
      <w:lvlText w:val=""/>
      <w:lvlJc w:val="left"/>
      <w:pPr>
        <w:tabs>
          <w:tab w:val="num" w:pos="2160"/>
        </w:tabs>
        <w:ind w:left="2160" w:hanging="360"/>
      </w:pPr>
      <w:rPr>
        <w:rFonts w:ascii="Wingdings" w:hAnsi="Wingdings"/>
      </w:rPr>
    </w:lvl>
    <w:lvl w:ilvl="3" w:tplc="68C25854">
      <w:start w:val="1"/>
      <w:numFmt w:val="bullet"/>
      <w:lvlText w:val=""/>
      <w:lvlJc w:val="left"/>
      <w:pPr>
        <w:tabs>
          <w:tab w:val="num" w:pos="2880"/>
        </w:tabs>
        <w:ind w:left="2880" w:hanging="360"/>
      </w:pPr>
      <w:rPr>
        <w:rFonts w:ascii="Symbol" w:hAnsi="Symbol"/>
      </w:rPr>
    </w:lvl>
    <w:lvl w:ilvl="4" w:tplc="01E0634A">
      <w:start w:val="1"/>
      <w:numFmt w:val="bullet"/>
      <w:lvlText w:val="o"/>
      <w:lvlJc w:val="left"/>
      <w:pPr>
        <w:tabs>
          <w:tab w:val="num" w:pos="3600"/>
        </w:tabs>
        <w:ind w:left="3600" w:hanging="360"/>
      </w:pPr>
      <w:rPr>
        <w:rFonts w:ascii="Courier New" w:hAnsi="Courier New"/>
      </w:rPr>
    </w:lvl>
    <w:lvl w:ilvl="5" w:tplc="8A9AB0DA">
      <w:start w:val="1"/>
      <w:numFmt w:val="bullet"/>
      <w:lvlText w:val=""/>
      <w:lvlJc w:val="left"/>
      <w:pPr>
        <w:tabs>
          <w:tab w:val="num" w:pos="4320"/>
        </w:tabs>
        <w:ind w:left="4320" w:hanging="360"/>
      </w:pPr>
      <w:rPr>
        <w:rFonts w:ascii="Wingdings" w:hAnsi="Wingdings"/>
      </w:rPr>
    </w:lvl>
    <w:lvl w:ilvl="6" w:tplc="119CD7EC">
      <w:start w:val="1"/>
      <w:numFmt w:val="bullet"/>
      <w:lvlText w:val=""/>
      <w:lvlJc w:val="left"/>
      <w:pPr>
        <w:tabs>
          <w:tab w:val="num" w:pos="5040"/>
        </w:tabs>
        <w:ind w:left="5040" w:hanging="360"/>
      </w:pPr>
      <w:rPr>
        <w:rFonts w:ascii="Symbol" w:hAnsi="Symbol"/>
      </w:rPr>
    </w:lvl>
    <w:lvl w:ilvl="7" w:tplc="0660047A">
      <w:start w:val="1"/>
      <w:numFmt w:val="bullet"/>
      <w:lvlText w:val="o"/>
      <w:lvlJc w:val="left"/>
      <w:pPr>
        <w:tabs>
          <w:tab w:val="num" w:pos="5760"/>
        </w:tabs>
        <w:ind w:left="5760" w:hanging="360"/>
      </w:pPr>
      <w:rPr>
        <w:rFonts w:ascii="Courier New" w:hAnsi="Courier New"/>
      </w:rPr>
    </w:lvl>
    <w:lvl w:ilvl="8" w:tplc="1EB8DB8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5626580">
    <w:abstractNumId w:val="2"/>
  </w:num>
  <w:num w:numId="2" w16cid:durableId="1891304259">
    <w:abstractNumId w:val="1"/>
  </w:num>
  <w:num w:numId="3" w16cid:durableId="1953976032">
    <w:abstractNumId w:val="6"/>
  </w:num>
  <w:num w:numId="4" w16cid:durableId="2781055">
    <w:abstractNumId w:val="5"/>
  </w:num>
  <w:num w:numId="5" w16cid:durableId="441188950">
    <w:abstractNumId w:val="4"/>
  </w:num>
  <w:num w:numId="6" w16cid:durableId="472721897">
    <w:abstractNumId w:val="3"/>
  </w:num>
  <w:num w:numId="7" w16cid:durableId="495345379">
    <w:abstractNumId w:val="7"/>
  </w:num>
  <w:num w:numId="8" w16cid:durableId="68297771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322"/>
    <w:rsid w:val="000016B1"/>
    <w:rsid w:val="00017A2B"/>
    <w:rsid w:val="00047ADC"/>
    <w:rsid w:val="0005714B"/>
    <w:rsid w:val="000813D2"/>
    <w:rsid w:val="000814A1"/>
    <w:rsid w:val="000B2EED"/>
    <w:rsid w:val="000B7859"/>
    <w:rsid w:val="000D703F"/>
    <w:rsid w:val="000E658F"/>
    <w:rsid w:val="000F6835"/>
    <w:rsid w:val="001070C3"/>
    <w:rsid w:val="001118F0"/>
    <w:rsid w:val="001379EA"/>
    <w:rsid w:val="00150810"/>
    <w:rsid w:val="001513CE"/>
    <w:rsid w:val="00152B45"/>
    <w:rsid w:val="001867C1"/>
    <w:rsid w:val="001E0A4D"/>
    <w:rsid w:val="00212C4F"/>
    <w:rsid w:val="00221976"/>
    <w:rsid w:val="00230234"/>
    <w:rsid w:val="00253272"/>
    <w:rsid w:val="00263F76"/>
    <w:rsid w:val="002757A5"/>
    <w:rsid w:val="00275B12"/>
    <w:rsid w:val="00277A96"/>
    <w:rsid w:val="00294339"/>
    <w:rsid w:val="002B6BBF"/>
    <w:rsid w:val="002E0FEF"/>
    <w:rsid w:val="002E1369"/>
    <w:rsid w:val="002F071D"/>
    <w:rsid w:val="002F115A"/>
    <w:rsid w:val="003257CB"/>
    <w:rsid w:val="00341DEE"/>
    <w:rsid w:val="0035060E"/>
    <w:rsid w:val="0037267A"/>
    <w:rsid w:val="003864A1"/>
    <w:rsid w:val="003B18CA"/>
    <w:rsid w:val="003B67C6"/>
    <w:rsid w:val="003C2DBE"/>
    <w:rsid w:val="003C7EAF"/>
    <w:rsid w:val="003E08A0"/>
    <w:rsid w:val="003E5393"/>
    <w:rsid w:val="003F14CB"/>
    <w:rsid w:val="003F1EC6"/>
    <w:rsid w:val="003F2291"/>
    <w:rsid w:val="003F3E20"/>
    <w:rsid w:val="003F4B65"/>
    <w:rsid w:val="00417957"/>
    <w:rsid w:val="00446BE5"/>
    <w:rsid w:val="00452C13"/>
    <w:rsid w:val="00466ECD"/>
    <w:rsid w:val="00472F87"/>
    <w:rsid w:val="00477CDE"/>
    <w:rsid w:val="00483EEE"/>
    <w:rsid w:val="004A487C"/>
    <w:rsid w:val="004F44A5"/>
    <w:rsid w:val="0050548C"/>
    <w:rsid w:val="00506492"/>
    <w:rsid w:val="00506579"/>
    <w:rsid w:val="00523E6F"/>
    <w:rsid w:val="00530FA4"/>
    <w:rsid w:val="00537B3D"/>
    <w:rsid w:val="00542402"/>
    <w:rsid w:val="00554634"/>
    <w:rsid w:val="00557712"/>
    <w:rsid w:val="00561898"/>
    <w:rsid w:val="00573646"/>
    <w:rsid w:val="00584878"/>
    <w:rsid w:val="00594AD8"/>
    <w:rsid w:val="00594E8B"/>
    <w:rsid w:val="005A0478"/>
    <w:rsid w:val="005A4ECD"/>
    <w:rsid w:val="005B25CE"/>
    <w:rsid w:val="005D707B"/>
    <w:rsid w:val="005F23D5"/>
    <w:rsid w:val="005F7AF5"/>
    <w:rsid w:val="006244F7"/>
    <w:rsid w:val="006448DE"/>
    <w:rsid w:val="00656A78"/>
    <w:rsid w:val="00660F0F"/>
    <w:rsid w:val="0066209C"/>
    <w:rsid w:val="00664D04"/>
    <w:rsid w:val="00680063"/>
    <w:rsid w:val="006819B5"/>
    <w:rsid w:val="00681A50"/>
    <w:rsid w:val="00681CA9"/>
    <w:rsid w:val="00684448"/>
    <w:rsid w:val="006A0581"/>
    <w:rsid w:val="006D3B48"/>
    <w:rsid w:val="006F7780"/>
    <w:rsid w:val="00707AFB"/>
    <w:rsid w:val="00714836"/>
    <w:rsid w:val="00731D76"/>
    <w:rsid w:val="00732CD7"/>
    <w:rsid w:val="0076527B"/>
    <w:rsid w:val="007A040A"/>
    <w:rsid w:val="007D2536"/>
    <w:rsid w:val="008072C2"/>
    <w:rsid w:val="00813C22"/>
    <w:rsid w:val="0081772E"/>
    <w:rsid w:val="00864DEF"/>
    <w:rsid w:val="00890960"/>
    <w:rsid w:val="008A0871"/>
    <w:rsid w:val="008D14EB"/>
    <w:rsid w:val="008D727A"/>
    <w:rsid w:val="008E6F26"/>
    <w:rsid w:val="008F404D"/>
    <w:rsid w:val="00901F7B"/>
    <w:rsid w:val="00903F6B"/>
    <w:rsid w:val="009102A2"/>
    <w:rsid w:val="009263D5"/>
    <w:rsid w:val="00931117"/>
    <w:rsid w:val="009321EF"/>
    <w:rsid w:val="009366C5"/>
    <w:rsid w:val="00940B2B"/>
    <w:rsid w:val="0094475F"/>
    <w:rsid w:val="009508B4"/>
    <w:rsid w:val="009537FB"/>
    <w:rsid w:val="00982BAD"/>
    <w:rsid w:val="009855D3"/>
    <w:rsid w:val="00991D00"/>
    <w:rsid w:val="00993C9D"/>
    <w:rsid w:val="0099711F"/>
    <w:rsid w:val="009972B6"/>
    <w:rsid w:val="009A1F9C"/>
    <w:rsid w:val="009A3459"/>
    <w:rsid w:val="009A51A0"/>
    <w:rsid w:val="009B16C7"/>
    <w:rsid w:val="009D114F"/>
    <w:rsid w:val="009F1C33"/>
    <w:rsid w:val="009F4CE7"/>
    <w:rsid w:val="00A10C0F"/>
    <w:rsid w:val="00A17458"/>
    <w:rsid w:val="00A36F09"/>
    <w:rsid w:val="00A61415"/>
    <w:rsid w:val="00A61EB5"/>
    <w:rsid w:val="00A75473"/>
    <w:rsid w:val="00A761B8"/>
    <w:rsid w:val="00A97824"/>
    <w:rsid w:val="00AA3502"/>
    <w:rsid w:val="00AC60AA"/>
    <w:rsid w:val="00AD159B"/>
    <w:rsid w:val="00AD61AB"/>
    <w:rsid w:val="00AE62E8"/>
    <w:rsid w:val="00B0263F"/>
    <w:rsid w:val="00B153E6"/>
    <w:rsid w:val="00B306A9"/>
    <w:rsid w:val="00B44898"/>
    <w:rsid w:val="00B51DF0"/>
    <w:rsid w:val="00B8B909"/>
    <w:rsid w:val="00B9064F"/>
    <w:rsid w:val="00BC56EE"/>
    <w:rsid w:val="00BF5B74"/>
    <w:rsid w:val="00C16B02"/>
    <w:rsid w:val="00C17243"/>
    <w:rsid w:val="00C20561"/>
    <w:rsid w:val="00C33453"/>
    <w:rsid w:val="00C7281C"/>
    <w:rsid w:val="00C75E90"/>
    <w:rsid w:val="00C842AD"/>
    <w:rsid w:val="00C9127D"/>
    <w:rsid w:val="00CC3DA8"/>
    <w:rsid w:val="00CE5168"/>
    <w:rsid w:val="00CE7700"/>
    <w:rsid w:val="00D169BF"/>
    <w:rsid w:val="00D4467A"/>
    <w:rsid w:val="00D66328"/>
    <w:rsid w:val="00D759CF"/>
    <w:rsid w:val="00D90322"/>
    <w:rsid w:val="00D94CAC"/>
    <w:rsid w:val="00DA008A"/>
    <w:rsid w:val="00DA3C07"/>
    <w:rsid w:val="00DABCFE"/>
    <w:rsid w:val="00DB3C37"/>
    <w:rsid w:val="00DD395D"/>
    <w:rsid w:val="00DE2718"/>
    <w:rsid w:val="00DF22EC"/>
    <w:rsid w:val="00DF43C9"/>
    <w:rsid w:val="00DF58FD"/>
    <w:rsid w:val="00DF7753"/>
    <w:rsid w:val="00E00778"/>
    <w:rsid w:val="00E03100"/>
    <w:rsid w:val="00E19A4A"/>
    <w:rsid w:val="00E21353"/>
    <w:rsid w:val="00E22ABE"/>
    <w:rsid w:val="00E4134F"/>
    <w:rsid w:val="00E73F89"/>
    <w:rsid w:val="00E806B2"/>
    <w:rsid w:val="00E8118E"/>
    <w:rsid w:val="00E84F57"/>
    <w:rsid w:val="00E91821"/>
    <w:rsid w:val="00EA42FA"/>
    <w:rsid w:val="00EC2EE0"/>
    <w:rsid w:val="00EC581E"/>
    <w:rsid w:val="00EC590A"/>
    <w:rsid w:val="00EE677B"/>
    <w:rsid w:val="00EF4883"/>
    <w:rsid w:val="00F04718"/>
    <w:rsid w:val="00F05314"/>
    <w:rsid w:val="00F10D65"/>
    <w:rsid w:val="00F507D3"/>
    <w:rsid w:val="00F8221C"/>
    <w:rsid w:val="00F917DD"/>
    <w:rsid w:val="00FA0523"/>
    <w:rsid w:val="00FC31E6"/>
    <w:rsid w:val="00FC67D8"/>
    <w:rsid w:val="00FD183F"/>
    <w:rsid w:val="016D96BE"/>
    <w:rsid w:val="01B07730"/>
    <w:rsid w:val="02962AC0"/>
    <w:rsid w:val="057C1478"/>
    <w:rsid w:val="07327DFC"/>
    <w:rsid w:val="079D2921"/>
    <w:rsid w:val="08865F35"/>
    <w:rsid w:val="0916EB2F"/>
    <w:rsid w:val="0985F462"/>
    <w:rsid w:val="0B4BE5FC"/>
    <w:rsid w:val="0BA4CA4E"/>
    <w:rsid w:val="0C7D8E87"/>
    <w:rsid w:val="0CC27C62"/>
    <w:rsid w:val="0CDD53D0"/>
    <w:rsid w:val="0D9C6E7B"/>
    <w:rsid w:val="0E23770D"/>
    <w:rsid w:val="10E5521B"/>
    <w:rsid w:val="117FFE9D"/>
    <w:rsid w:val="1255B958"/>
    <w:rsid w:val="12A9831E"/>
    <w:rsid w:val="12AA9787"/>
    <w:rsid w:val="12FF5CA6"/>
    <w:rsid w:val="13039AC1"/>
    <w:rsid w:val="152CC5B2"/>
    <w:rsid w:val="1595667D"/>
    <w:rsid w:val="16775374"/>
    <w:rsid w:val="17D24349"/>
    <w:rsid w:val="180E8B79"/>
    <w:rsid w:val="1847BAD6"/>
    <w:rsid w:val="186EB533"/>
    <w:rsid w:val="18B9B262"/>
    <w:rsid w:val="19282ED1"/>
    <w:rsid w:val="1F3EFB89"/>
    <w:rsid w:val="23B7A473"/>
    <w:rsid w:val="24DECE0C"/>
    <w:rsid w:val="2622C12A"/>
    <w:rsid w:val="26438121"/>
    <w:rsid w:val="2737C9A5"/>
    <w:rsid w:val="27B2107D"/>
    <w:rsid w:val="2883CD43"/>
    <w:rsid w:val="2A3578B2"/>
    <w:rsid w:val="2A7D85A9"/>
    <w:rsid w:val="2A9A7D5B"/>
    <w:rsid w:val="2B14CC88"/>
    <w:rsid w:val="2C7375A7"/>
    <w:rsid w:val="2DD7FEFA"/>
    <w:rsid w:val="2E40FEBF"/>
    <w:rsid w:val="2E586832"/>
    <w:rsid w:val="2EE1C2B7"/>
    <w:rsid w:val="2FDFBEC4"/>
    <w:rsid w:val="2FF4CF46"/>
    <w:rsid w:val="30729CA0"/>
    <w:rsid w:val="33DB1A21"/>
    <w:rsid w:val="355D9835"/>
    <w:rsid w:val="35716195"/>
    <w:rsid w:val="35D78083"/>
    <w:rsid w:val="36258254"/>
    <w:rsid w:val="36424AC0"/>
    <w:rsid w:val="36D46114"/>
    <w:rsid w:val="371D0921"/>
    <w:rsid w:val="378893EE"/>
    <w:rsid w:val="37949E5D"/>
    <w:rsid w:val="37FB1E27"/>
    <w:rsid w:val="387E1F8E"/>
    <w:rsid w:val="389967E1"/>
    <w:rsid w:val="3A4724FC"/>
    <w:rsid w:val="3AEA3AD6"/>
    <w:rsid w:val="3BB95C4A"/>
    <w:rsid w:val="3C8383E2"/>
    <w:rsid w:val="3D33EC8B"/>
    <w:rsid w:val="3EC3A638"/>
    <w:rsid w:val="3F1B7F7C"/>
    <w:rsid w:val="40C2C861"/>
    <w:rsid w:val="41AC1C35"/>
    <w:rsid w:val="41B244CE"/>
    <w:rsid w:val="463A9BC5"/>
    <w:rsid w:val="46A807FD"/>
    <w:rsid w:val="47A466CD"/>
    <w:rsid w:val="47C005FC"/>
    <w:rsid w:val="484FA85D"/>
    <w:rsid w:val="490E3A2B"/>
    <w:rsid w:val="49624DC0"/>
    <w:rsid w:val="49B1CF12"/>
    <w:rsid w:val="49EC0204"/>
    <w:rsid w:val="4A1A225C"/>
    <w:rsid w:val="4A2BF712"/>
    <w:rsid w:val="4AF7B637"/>
    <w:rsid w:val="4BB257CA"/>
    <w:rsid w:val="4BC9A04F"/>
    <w:rsid w:val="4E7F5576"/>
    <w:rsid w:val="4E99E5C4"/>
    <w:rsid w:val="4F36BB1D"/>
    <w:rsid w:val="4F55CBC4"/>
    <w:rsid w:val="4F58AFD6"/>
    <w:rsid w:val="5129BA77"/>
    <w:rsid w:val="51C815B1"/>
    <w:rsid w:val="528F13D8"/>
    <w:rsid w:val="53C6488B"/>
    <w:rsid w:val="53FDBC91"/>
    <w:rsid w:val="5569C9E5"/>
    <w:rsid w:val="556A487E"/>
    <w:rsid w:val="55B65A8A"/>
    <w:rsid w:val="5619D2CA"/>
    <w:rsid w:val="58D4BAE2"/>
    <w:rsid w:val="5BAF15B4"/>
    <w:rsid w:val="5C3C3FA7"/>
    <w:rsid w:val="5DAF1F8C"/>
    <w:rsid w:val="5EE7E176"/>
    <w:rsid w:val="5FEC35A3"/>
    <w:rsid w:val="605F5345"/>
    <w:rsid w:val="60E7478D"/>
    <w:rsid w:val="622BA4F9"/>
    <w:rsid w:val="62CD604B"/>
    <w:rsid w:val="63D01ABB"/>
    <w:rsid w:val="6416087F"/>
    <w:rsid w:val="64A9AEC1"/>
    <w:rsid w:val="64CA2A2B"/>
    <w:rsid w:val="6580FD6A"/>
    <w:rsid w:val="68031691"/>
    <w:rsid w:val="6869E200"/>
    <w:rsid w:val="6960DB79"/>
    <w:rsid w:val="6C215123"/>
    <w:rsid w:val="708B4BC8"/>
    <w:rsid w:val="70A29A88"/>
    <w:rsid w:val="71AE19B6"/>
    <w:rsid w:val="73C1D939"/>
    <w:rsid w:val="74C51FD3"/>
    <w:rsid w:val="756B5319"/>
    <w:rsid w:val="757A65ED"/>
    <w:rsid w:val="7629F881"/>
    <w:rsid w:val="77E96BDA"/>
    <w:rsid w:val="7892FEAF"/>
    <w:rsid w:val="7904DB19"/>
    <w:rsid w:val="796ECA12"/>
    <w:rsid w:val="7A225334"/>
    <w:rsid w:val="7B30CD5A"/>
    <w:rsid w:val="7E18B27B"/>
    <w:rsid w:val="7E3601AA"/>
    <w:rsid w:val="7EBD1C34"/>
    <w:rsid w:val="7F255B7E"/>
    <w:rsid w:val="7F6414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710D1B9"/>
  <w15:docId w15:val="{55586E3D-65DD-4DFC-84D5-1BD51524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06D7A"/>
    <w:rPr>
      <w:rFonts w:ascii="Calibri Light" w:hAnsi="Calibri Light" w:eastAsia="Times New Roman" w:cs="Times New Roman"/>
      <w:color w:val="2F5496"/>
      <w:sz w:val="32"/>
      <w:szCs w:val="32"/>
    </w:rPr>
  </w:style>
  <w:style w:type="character" w:styleId="Heading2Char" w:customStyle="1">
    <w:name w:val="Heading 2 Char"/>
    <w:basedOn w:val="DefaultParagraphFont"/>
    <w:link w:val="Heading2"/>
    <w:uiPriority w:val="9"/>
    <w:rsid w:val="00506D7A"/>
    <w:rPr>
      <w:rFonts w:ascii="Calibri Light" w:hAnsi="Calibri Light" w:eastAsia="Times New Roman" w:cs="Times New Roman"/>
      <w:color w:val="2F5496"/>
      <w:sz w:val="26"/>
      <w:szCs w:val="26"/>
    </w:rPr>
  </w:style>
  <w:style w:type="character" w:styleId="Heading3Char" w:customStyle="1">
    <w:name w:val="Heading 3 Char"/>
    <w:basedOn w:val="DefaultParagraphFont"/>
    <w:link w:val="Heading3"/>
    <w:uiPriority w:val="9"/>
    <w:rsid w:val="00506D7A"/>
    <w:rPr>
      <w:rFonts w:ascii="Calibri Light" w:hAnsi="Calibri Light" w:eastAsia="Times New Roman" w:cs="Times New Roman"/>
      <w:color w:val="1F3763"/>
      <w:sz w:val="24"/>
      <w:szCs w:val="24"/>
    </w:rPr>
  </w:style>
  <w:style w:type="character" w:styleId="Heading4Char" w:customStyle="1">
    <w:name w:val="Heading 4 Char"/>
    <w:basedOn w:val="DefaultParagraphFont"/>
    <w:link w:val="Heading4"/>
    <w:uiPriority w:val="9"/>
    <w:rsid w:val="00506D7A"/>
    <w:rPr>
      <w:rFonts w:ascii="Calibri Light" w:hAnsi="Calibri Light" w:eastAsia="Times New Roman" w:cs="Times New Roman"/>
      <w:i/>
      <w:iCs/>
      <w:color w:val="2F5496"/>
    </w:rPr>
  </w:style>
  <w:style w:type="character" w:styleId="Heading5Char" w:customStyle="1">
    <w:name w:val="Heading 5 Char"/>
    <w:basedOn w:val="DefaultParagraphFont"/>
    <w:link w:val="Heading5"/>
    <w:uiPriority w:val="9"/>
    <w:rsid w:val="00506D7A"/>
    <w:rPr>
      <w:rFonts w:ascii="Calibri Light" w:hAnsi="Calibri Light" w:eastAsia="Times New Roman" w:cs="Times New Roman"/>
      <w:color w:val="2F5496"/>
    </w:rPr>
  </w:style>
  <w:style w:type="character" w:styleId="Heading6Char" w:customStyle="1">
    <w:name w:val="Heading 6 Char"/>
    <w:basedOn w:val="DefaultParagraphFont"/>
    <w:link w:val="Heading6"/>
    <w:uiPriority w:val="9"/>
    <w:rsid w:val="00506D7A"/>
    <w:rPr>
      <w:rFonts w:ascii="Calibri Light" w:hAnsi="Calibri Light" w:eastAsia="Times New Roman" w:cs="Times New Roman"/>
      <w:color w:val="1F3763"/>
    </w:rPr>
  </w:style>
  <w:style w:type="paragraph" w:styleId="CommentText">
    <w:name w:val="annotation text"/>
    <w:basedOn w:val="Normal"/>
    <w:link w:val="CommentTextChar"/>
    <w:uiPriority w:val="99"/>
    <w:unhideWhenUsed/>
    <w:rsid w:val="008D727A"/>
    <w:rPr>
      <w:sz w:val="20"/>
      <w:szCs w:val="20"/>
    </w:rPr>
  </w:style>
  <w:style w:type="character" w:styleId="CommentTextChar" w:customStyle="1">
    <w:name w:val="Comment Text Char"/>
    <w:basedOn w:val="DefaultParagraphFont"/>
    <w:link w:val="CommentText"/>
    <w:uiPriority w:val="99"/>
    <w:rsid w:val="008D727A"/>
  </w:style>
  <w:style w:type="character" w:styleId="CommentReference">
    <w:name w:val="annotation reference"/>
    <w:basedOn w:val="DefaultParagraphFont"/>
    <w:uiPriority w:val="99"/>
    <w:semiHidden/>
    <w:unhideWhenUsed/>
    <w:rsid w:val="008D727A"/>
    <w:rPr>
      <w:sz w:val="16"/>
      <w:szCs w:val="16"/>
    </w:rPr>
  </w:style>
  <w:style w:type="paragraph" w:styleId="CommentSubject">
    <w:name w:val="annotation subject"/>
    <w:basedOn w:val="CommentText"/>
    <w:next w:val="CommentText"/>
    <w:link w:val="CommentSubjectChar"/>
    <w:uiPriority w:val="99"/>
    <w:semiHidden/>
    <w:unhideWhenUsed/>
    <w:rsid w:val="00263F76"/>
    <w:rPr>
      <w:b/>
      <w:bCs/>
    </w:rPr>
  </w:style>
  <w:style w:type="character" w:styleId="CommentSubjectChar" w:customStyle="1">
    <w:name w:val="Comment Subject Char"/>
    <w:basedOn w:val="CommentTextChar"/>
    <w:link w:val="CommentSubject"/>
    <w:uiPriority w:val="99"/>
    <w:semiHidden/>
    <w:rsid w:val="00263F76"/>
    <w:rPr>
      <w:b/>
      <w:bCs/>
    </w:rPr>
  </w:style>
  <w:style w:type="paragraph" w:styleId="Title">
    <w:uiPriority w:val="10"/>
    <w:name w:val="Title"/>
    <w:basedOn w:val="Normal"/>
    <w:next w:val="Normal"/>
    <w:qFormat/>
    <w:rsid w:val="5FEC35A3"/>
    <w:rPr>
      <w:rFonts w:ascii="Cambria" w:hAnsi="Cambria" w:eastAsia="ＭＳ ゴシック" w:cs="Times New Roman"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5FEC35A3"/>
    <w:rPr>
      <w:rFonts w:eastAsia="ＭＳ ゴシック" w:cs="Times New Roman" w:eastAsiaTheme="majorEastAsia" w:cstheme="majorBidi"/>
      <w:color w:val="595959" w:themeColor="text1" w:themeTint="A6" w:themeShade="FF"/>
      <w:sz w:val="28"/>
      <w:szCs w:val="28"/>
    </w:rPr>
  </w:style>
  <w:style w:type="paragraph" w:styleId="ListParagraph">
    <w:uiPriority w:val="34"/>
    <w:name w:val="List Paragraph"/>
    <w:basedOn w:val="Normal"/>
    <w:qFormat/>
    <w:rsid w:val="5FEC35A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png" Id="rId91246914"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styles" Target="styles.xml" Id="rId2" /><Relationship Type="http://schemas.openxmlformats.org/officeDocument/2006/relationships/customXml" Target="../customXml/item3.xml" Id="rId91246917"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theme" Target="theme/theme1.xml" Id="rId11" /><Relationship Type="http://schemas.openxmlformats.org/officeDocument/2006/relationships/customXml" Target="../customXml/item2.xml" Id="rId91246916" /><Relationship Type="http://schemas.microsoft.com/office/2011/relationships/people" Target="people.xml" Id="rId10" /><Relationship Type="http://schemas.microsoft.com/office/2020/10/relationships/intelligence" Target="intelligence2.xml" Id="Rbf10c1dd62d14f77"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1.xml" Id="rId912469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82BF0D-DF26-45F6-A446-A76577AB7FD9}"/>
</file>

<file path=customXml/itemProps2.xml><?xml version="1.0" encoding="utf-8"?>
<ds:datastoreItem xmlns:ds="http://schemas.openxmlformats.org/officeDocument/2006/customXml" ds:itemID="{B2AA07B8-EE4C-4D71-B178-B95EBDFD4C29}"/>
</file>

<file path=customXml/itemProps3.xml><?xml version="1.0" encoding="utf-8"?>
<ds:datastoreItem xmlns:ds="http://schemas.openxmlformats.org/officeDocument/2006/customXml" ds:itemID="{EB1F13A5-D784-47A3-B103-B03BE386DE7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 Guide to Uipath Library's &amp; Templates</dc:title>
  <dc:subject/>
  <dc:creator>Anthony Clark</dc:creator>
  <keywords/>
  <lastModifiedBy>Matt Cheney</lastModifiedBy>
  <revision>17</revision>
  <dcterms:created xsi:type="dcterms:W3CDTF">2026-01-29T20:34:00.0000000Z</dcterms:created>
  <dcterms:modified xsi:type="dcterms:W3CDTF">2026-03-25T18:54:28.9039318Z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ies>
</file>